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00C76" w14:textId="77777777" w:rsidR="00175617" w:rsidRDefault="00175617">
      <w:pPr>
        <w:pStyle w:val="BodyText"/>
        <w:rPr>
          <w:rFonts w:ascii="Times New Roman"/>
          <w:sz w:val="16"/>
        </w:rPr>
      </w:pPr>
    </w:p>
    <w:p w14:paraId="402AF5CA" w14:textId="2D0A4E89" w:rsidR="00175617" w:rsidRDefault="00C73DDD" w:rsidP="00D122E4">
      <w:pPr>
        <w:tabs>
          <w:tab w:val="left" w:pos="1786"/>
          <w:tab w:val="left" w:pos="9530"/>
        </w:tabs>
        <w:spacing w:before="85"/>
        <w:ind w:left="102"/>
        <w:jc w:val="center"/>
        <w:rPr>
          <w:b/>
          <w:sz w:val="44"/>
        </w:rPr>
      </w:pPr>
      <w:r w:rsidRPr="00D122E4">
        <w:rPr>
          <w:b/>
          <w:color w:val="FFFFFF"/>
          <w:sz w:val="44"/>
          <w:shd w:val="clear" w:color="auto" w:fill="25578D"/>
        </w:rPr>
        <w:t>REQUEST FOR</w:t>
      </w:r>
      <w:r w:rsidRPr="00D122E4">
        <w:rPr>
          <w:b/>
          <w:color w:val="FFFFFF"/>
          <w:spacing w:val="-3"/>
          <w:sz w:val="44"/>
          <w:shd w:val="clear" w:color="auto" w:fill="25578D"/>
        </w:rPr>
        <w:t xml:space="preserve"> </w:t>
      </w:r>
      <w:r w:rsidRPr="00D122E4">
        <w:rPr>
          <w:b/>
          <w:color w:val="FFFFFF"/>
          <w:sz w:val="44"/>
          <w:shd w:val="clear" w:color="auto" w:fill="25578D"/>
        </w:rPr>
        <w:t>PROPOSALS</w:t>
      </w:r>
    </w:p>
    <w:p w14:paraId="4B242804" w14:textId="77777777" w:rsidR="00175617" w:rsidRDefault="00175617">
      <w:pPr>
        <w:pStyle w:val="BodyText"/>
        <w:spacing w:before="5"/>
        <w:rPr>
          <w:b/>
          <w:sz w:val="27"/>
        </w:rPr>
      </w:pPr>
    </w:p>
    <w:tbl>
      <w:tblPr>
        <w:tblW w:w="9439" w:type="dxa"/>
        <w:jc w:val="center"/>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999"/>
        <w:gridCol w:w="6440"/>
      </w:tblGrid>
      <w:tr w:rsidR="00175617" w14:paraId="1909F9CE" w14:textId="77777777" w:rsidTr="00435182">
        <w:trPr>
          <w:trHeight w:hRule="exact" w:val="361"/>
          <w:jc w:val="center"/>
        </w:trPr>
        <w:tc>
          <w:tcPr>
            <w:tcW w:w="2999" w:type="dxa"/>
            <w:shd w:val="clear" w:color="auto" w:fill="F1F1F1"/>
            <w:vAlign w:val="center"/>
          </w:tcPr>
          <w:p w14:paraId="451FEEEE" w14:textId="77777777" w:rsidR="00175617" w:rsidRDefault="00C73DDD">
            <w:pPr>
              <w:pStyle w:val="TableParagraph"/>
              <w:spacing w:before="1"/>
              <w:rPr>
                <w:b/>
              </w:rPr>
            </w:pPr>
            <w:r>
              <w:rPr>
                <w:b/>
              </w:rPr>
              <w:t>Project:</w:t>
            </w:r>
          </w:p>
        </w:tc>
        <w:tc>
          <w:tcPr>
            <w:tcW w:w="6440" w:type="dxa"/>
            <w:shd w:val="clear" w:color="auto" w:fill="F1F1F1"/>
            <w:vAlign w:val="center"/>
          </w:tcPr>
          <w:p w14:paraId="751DF341" w14:textId="77777777" w:rsidR="00175617" w:rsidRDefault="00C73DDD">
            <w:pPr>
              <w:pStyle w:val="TableParagraph"/>
              <w:spacing w:before="1"/>
              <w:ind w:left="100"/>
              <w:rPr>
                <w:b/>
              </w:rPr>
            </w:pPr>
            <w:r>
              <w:rPr>
                <w:b/>
              </w:rPr>
              <w:t>Haiti Early Reading Program Impact Evaluation</w:t>
            </w:r>
          </w:p>
        </w:tc>
      </w:tr>
      <w:tr w:rsidR="00175617" w14:paraId="06938DE1" w14:textId="77777777" w:rsidTr="00435182">
        <w:trPr>
          <w:trHeight w:hRule="exact" w:val="352"/>
          <w:jc w:val="center"/>
        </w:trPr>
        <w:tc>
          <w:tcPr>
            <w:tcW w:w="2999" w:type="dxa"/>
            <w:vAlign w:val="center"/>
          </w:tcPr>
          <w:p w14:paraId="2EC10A9C" w14:textId="77777777" w:rsidR="00175617" w:rsidRDefault="00C73DDD">
            <w:pPr>
              <w:pStyle w:val="TableParagraph"/>
              <w:rPr>
                <w:b/>
              </w:rPr>
            </w:pPr>
            <w:r>
              <w:rPr>
                <w:b/>
              </w:rPr>
              <w:t>Phase:</w:t>
            </w:r>
          </w:p>
        </w:tc>
        <w:tc>
          <w:tcPr>
            <w:tcW w:w="6440" w:type="dxa"/>
            <w:vAlign w:val="center"/>
          </w:tcPr>
          <w:p w14:paraId="3EC0D40B" w14:textId="6CFFBC4B" w:rsidR="00175617" w:rsidRDefault="00367CB3">
            <w:pPr>
              <w:pStyle w:val="TableParagraph"/>
              <w:ind w:left="100"/>
            </w:pPr>
            <w:r>
              <w:t>Endline</w:t>
            </w:r>
            <w:r w:rsidR="00FC36BB">
              <w:t xml:space="preserve"> – Quantitative data collection </w:t>
            </w:r>
          </w:p>
        </w:tc>
      </w:tr>
      <w:tr w:rsidR="00175617" w14:paraId="2161F9F4" w14:textId="77777777" w:rsidTr="00435182">
        <w:trPr>
          <w:trHeight w:hRule="exact" w:val="370"/>
          <w:jc w:val="center"/>
        </w:trPr>
        <w:tc>
          <w:tcPr>
            <w:tcW w:w="2999" w:type="dxa"/>
            <w:shd w:val="clear" w:color="auto" w:fill="F1F1F1"/>
            <w:vAlign w:val="center"/>
          </w:tcPr>
          <w:p w14:paraId="65B6A915" w14:textId="77777777" w:rsidR="00175617" w:rsidRDefault="00C73DDD">
            <w:pPr>
              <w:pStyle w:val="TableParagraph"/>
              <w:rPr>
                <w:b/>
              </w:rPr>
            </w:pPr>
            <w:r>
              <w:rPr>
                <w:b/>
              </w:rPr>
              <w:t>Funder:</w:t>
            </w:r>
          </w:p>
        </w:tc>
        <w:tc>
          <w:tcPr>
            <w:tcW w:w="6440" w:type="dxa"/>
            <w:shd w:val="clear" w:color="auto" w:fill="F1F1F1"/>
            <w:vAlign w:val="center"/>
          </w:tcPr>
          <w:p w14:paraId="2B817B3F" w14:textId="29A0C10D" w:rsidR="00175617" w:rsidRDefault="00C73DDD">
            <w:pPr>
              <w:pStyle w:val="TableParagraph"/>
              <w:ind w:left="100"/>
            </w:pPr>
            <w:bookmarkStart w:id="0" w:name="_Hlk535592825"/>
            <w:r w:rsidRPr="00435182">
              <w:t>U</w:t>
            </w:r>
            <w:r w:rsidR="00435182" w:rsidRPr="00435182">
              <w:t xml:space="preserve">nited States Agency for International Development </w:t>
            </w:r>
            <w:bookmarkEnd w:id="0"/>
            <w:r w:rsidR="00435182">
              <w:t>(U</w:t>
            </w:r>
            <w:r>
              <w:t>SAID</w:t>
            </w:r>
            <w:r w:rsidR="00435182">
              <w:t>)</w:t>
            </w:r>
          </w:p>
        </w:tc>
      </w:tr>
      <w:tr w:rsidR="00C8719D" w14:paraId="0C0F3B8B" w14:textId="77777777" w:rsidTr="00435182">
        <w:trPr>
          <w:trHeight w:hRule="exact" w:val="361"/>
          <w:jc w:val="center"/>
        </w:trPr>
        <w:tc>
          <w:tcPr>
            <w:tcW w:w="2999" w:type="dxa"/>
            <w:vAlign w:val="center"/>
          </w:tcPr>
          <w:p w14:paraId="432FB7FE" w14:textId="7A3BEF3C" w:rsidR="00C8719D" w:rsidRDefault="00C8719D">
            <w:pPr>
              <w:pStyle w:val="TableParagraph"/>
              <w:rPr>
                <w:b/>
              </w:rPr>
            </w:pPr>
            <w:r>
              <w:rPr>
                <w:b/>
              </w:rPr>
              <w:t>Contract Type:</w:t>
            </w:r>
          </w:p>
        </w:tc>
        <w:tc>
          <w:tcPr>
            <w:tcW w:w="6440" w:type="dxa"/>
            <w:vAlign w:val="center"/>
          </w:tcPr>
          <w:p w14:paraId="18B25262" w14:textId="0E40945D" w:rsidR="00C8719D" w:rsidRPr="005C405A" w:rsidRDefault="00F93864">
            <w:pPr>
              <w:pStyle w:val="TableParagraph"/>
              <w:ind w:left="100"/>
            </w:pPr>
            <w:r>
              <w:t>Firm Fixed Price</w:t>
            </w:r>
          </w:p>
        </w:tc>
      </w:tr>
      <w:tr w:rsidR="00D56565" w14:paraId="1E635CD8" w14:textId="77777777" w:rsidTr="00F93864">
        <w:trPr>
          <w:trHeight w:hRule="exact" w:val="361"/>
          <w:jc w:val="center"/>
        </w:trPr>
        <w:tc>
          <w:tcPr>
            <w:tcW w:w="2999" w:type="dxa"/>
            <w:shd w:val="clear" w:color="auto" w:fill="F2F2F2" w:themeFill="background1" w:themeFillShade="F2"/>
            <w:vAlign w:val="center"/>
          </w:tcPr>
          <w:p w14:paraId="46BEC5DB" w14:textId="77777777" w:rsidR="00D56565" w:rsidRDefault="00D56565" w:rsidP="00D56565">
            <w:pPr>
              <w:pStyle w:val="TableParagraph"/>
              <w:rPr>
                <w:b/>
              </w:rPr>
            </w:pPr>
            <w:r>
              <w:rPr>
                <w:b/>
              </w:rPr>
              <w:t>RFP Release Date:</w:t>
            </w:r>
          </w:p>
        </w:tc>
        <w:tc>
          <w:tcPr>
            <w:tcW w:w="6440" w:type="dxa"/>
            <w:shd w:val="clear" w:color="auto" w:fill="F2F2F2" w:themeFill="background1" w:themeFillShade="F2"/>
            <w:vAlign w:val="center"/>
          </w:tcPr>
          <w:p w14:paraId="1FB92F96" w14:textId="7C102276" w:rsidR="00D56565" w:rsidRDefault="00C328DE" w:rsidP="00D56565">
            <w:pPr>
              <w:pStyle w:val="TableParagraph"/>
              <w:ind w:left="100"/>
            </w:pPr>
            <w:r>
              <w:t>Thursday</w:t>
            </w:r>
            <w:r w:rsidR="00D56565" w:rsidRPr="00FC4167">
              <w:t xml:space="preserve">, </w:t>
            </w:r>
            <w:r w:rsidR="005702A9">
              <w:t xml:space="preserve">February </w:t>
            </w:r>
            <w:r>
              <w:t>6</w:t>
            </w:r>
            <w:r w:rsidR="00D56565" w:rsidRPr="00FC4167">
              <w:t>, 2020, 12:00 PM ET</w:t>
            </w:r>
          </w:p>
        </w:tc>
      </w:tr>
      <w:tr w:rsidR="00B060C5" w14:paraId="702BCBDF" w14:textId="77777777" w:rsidTr="00F93864">
        <w:trPr>
          <w:trHeight w:hRule="exact" w:val="361"/>
          <w:jc w:val="center"/>
        </w:trPr>
        <w:tc>
          <w:tcPr>
            <w:tcW w:w="2999" w:type="dxa"/>
            <w:shd w:val="clear" w:color="auto" w:fill="auto"/>
            <w:vAlign w:val="center"/>
          </w:tcPr>
          <w:p w14:paraId="64ED8BA8" w14:textId="77777777" w:rsidR="00B060C5" w:rsidRDefault="00B060C5" w:rsidP="00B060C5">
            <w:pPr>
              <w:pStyle w:val="TableParagraph"/>
              <w:rPr>
                <w:b/>
              </w:rPr>
            </w:pPr>
            <w:r>
              <w:rPr>
                <w:b/>
              </w:rPr>
              <w:t>Deadline for Questions:</w:t>
            </w:r>
          </w:p>
        </w:tc>
        <w:tc>
          <w:tcPr>
            <w:tcW w:w="6440" w:type="dxa"/>
            <w:shd w:val="clear" w:color="auto" w:fill="auto"/>
            <w:vAlign w:val="center"/>
          </w:tcPr>
          <w:p w14:paraId="081386EC" w14:textId="323BD190" w:rsidR="00B060C5" w:rsidRDefault="00C328DE" w:rsidP="00B060C5">
            <w:pPr>
              <w:pStyle w:val="TableParagraph"/>
              <w:ind w:left="100"/>
            </w:pPr>
            <w:r>
              <w:t>Monday</w:t>
            </w:r>
            <w:r w:rsidR="00B060C5">
              <w:t xml:space="preserve">, February </w:t>
            </w:r>
            <w:r>
              <w:t>10</w:t>
            </w:r>
            <w:r w:rsidR="00B060C5" w:rsidRPr="00FC4167">
              <w:t>, 2020 8:00 AM ET</w:t>
            </w:r>
          </w:p>
        </w:tc>
      </w:tr>
      <w:tr w:rsidR="00B060C5" w14:paraId="034FF9CC" w14:textId="77777777" w:rsidTr="00F93864">
        <w:trPr>
          <w:trHeight w:hRule="exact" w:val="361"/>
          <w:jc w:val="center"/>
        </w:trPr>
        <w:tc>
          <w:tcPr>
            <w:tcW w:w="2999" w:type="dxa"/>
            <w:shd w:val="clear" w:color="auto" w:fill="F2F2F2" w:themeFill="background1" w:themeFillShade="F2"/>
            <w:vAlign w:val="center"/>
          </w:tcPr>
          <w:p w14:paraId="5B39166E" w14:textId="77777777" w:rsidR="00B060C5" w:rsidRDefault="00B060C5" w:rsidP="00B060C5">
            <w:pPr>
              <w:pStyle w:val="TableParagraph"/>
              <w:rPr>
                <w:b/>
              </w:rPr>
            </w:pPr>
            <w:r>
              <w:rPr>
                <w:b/>
              </w:rPr>
              <w:t>Answers to Questions:</w:t>
            </w:r>
          </w:p>
        </w:tc>
        <w:tc>
          <w:tcPr>
            <w:tcW w:w="6440" w:type="dxa"/>
            <w:shd w:val="clear" w:color="auto" w:fill="F2F2F2" w:themeFill="background1" w:themeFillShade="F2"/>
            <w:vAlign w:val="center"/>
          </w:tcPr>
          <w:p w14:paraId="381E73DF" w14:textId="205939E7" w:rsidR="00B060C5" w:rsidRDefault="00E12E54" w:rsidP="00B060C5">
            <w:pPr>
              <w:pStyle w:val="TableParagraph"/>
              <w:ind w:left="100"/>
            </w:pPr>
            <w:r w:rsidRPr="00FC4167">
              <w:t xml:space="preserve">To be released by </w:t>
            </w:r>
            <w:r w:rsidR="00715BD2">
              <w:t>Tuesday</w:t>
            </w:r>
            <w:r w:rsidRPr="00FC4167">
              <w:t xml:space="preserve">, February </w:t>
            </w:r>
            <w:r w:rsidR="00C328DE">
              <w:t>1</w:t>
            </w:r>
            <w:r w:rsidR="00E12898">
              <w:t>1</w:t>
            </w:r>
            <w:r w:rsidRPr="00FC4167">
              <w:t>, 12:00 PM ET</w:t>
            </w:r>
          </w:p>
        </w:tc>
      </w:tr>
      <w:tr w:rsidR="00B060C5" w14:paraId="51D65CFE" w14:textId="77777777" w:rsidTr="00F93864">
        <w:trPr>
          <w:trHeight w:hRule="exact" w:val="352"/>
          <w:jc w:val="center"/>
        </w:trPr>
        <w:tc>
          <w:tcPr>
            <w:tcW w:w="2999" w:type="dxa"/>
            <w:shd w:val="clear" w:color="auto" w:fill="auto"/>
            <w:vAlign w:val="center"/>
          </w:tcPr>
          <w:p w14:paraId="2E2EBB09" w14:textId="77777777" w:rsidR="00B060C5" w:rsidRDefault="00B060C5" w:rsidP="00B060C5">
            <w:pPr>
              <w:pStyle w:val="TableParagraph"/>
              <w:rPr>
                <w:b/>
              </w:rPr>
            </w:pPr>
            <w:r>
              <w:rPr>
                <w:b/>
              </w:rPr>
              <w:t>Deadline for Proposals:</w:t>
            </w:r>
          </w:p>
        </w:tc>
        <w:tc>
          <w:tcPr>
            <w:tcW w:w="6440" w:type="dxa"/>
            <w:shd w:val="clear" w:color="auto" w:fill="auto"/>
            <w:vAlign w:val="center"/>
          </w:tcPr>
          <w:p w14:paraId="51CA1D64" w14:textId="4D94C0F1" w:rsidR="00B060C5" w:rsidRDefault="00E12898" w:rsidP="00B060C5">
            <w:pPr>
              <w:pStyle w:val="TableParagraph"/>
              <w:ind w:left="100"/>
            </w:pPr>
            <w:r>
              <w:t>Tuesday</w:t>
            </w:r>
            <w:r w:rsidR="009C3FD0" w:rsidRPr="00FC4167">
              <w:t xml:space="preserve">, February </w:t>
            </w:r>
            <w:r w:rsidR="00C328DE">
              <w:t>1</w:t>
            </w:r>
            <w:r>
              <w:t>8</w:t>
            </w:r>
            <w:r w:rsidR="009C3FD0" w:rsidRPr="00FC4167">
              <w:t>, 2020, 10:00 AM ET</w:t>
            </w:r>
          </w:p>
        </w:tc>
      </w:tr>
      <w:tr w:rsidR="00B060C5" w:rsidRPr="00C328DE" w14:paraId="7E82998E" w14:textId="77777777" w:rsidTr="00DE2E1F">
        <w:trPr>
          <w:trHeight w:hRule="exact" w:val="1342"/>
          <w:jc w:val="center"/>
        </w:trPr>
        <w:tc>
          <w:tcPr>
            <w:tcW w:w="2999" w:type="dxa"/>
            <w:shd w:val="clear" w:color="auto" w:fill="F2F2F2" w:themeFill="background1" w:themeFillShade="F2"/>
            <w:vAlign w:val="center"/>
          </w:tcPr>
          <w:p w14:paraId="27BA6A0C" w14:textId="77777777" w:rsidR="00B060C5" w:rsidRDefault="00B060C5" w:rsidP="00B060C5">
            <w:pPr>
              <w:pStyle w:val="TableParagraph"/>
              <w:rPr>
                <w:b/>
              </w:rPr>
            </w:pPr>
            <w:r>
              <w:rPr>
                <w:b/>
              </w:rPr>
              <w:t>Contact:</w:t>
            </w:r>
          </w:p>
        </w:tc>
        <w:tc>
          <w:tcPr>
            <w:tcW w:w="6440" w:type="dxa"/>
            <w:shd w:val="clear" w:color="auto" w:fill="F2F2F2" w:themeFill="background1" w:themeFillShade="F2"/>
            <w:vAlign w:val="center"/>
          </w:tcPr>
          <w:p w14:paraId="1AF67C21" w14:textId="7481ECCF" w:rsidR="008742BE" w:rsidRPr="0047540F" w:rsidRDefault="008742BE" w:rsidP="008742BE">
            <w:pPr>
              <w:pStyle w:val="TableParagraph"/>
              <w:ind w:left="0" w:right="1584"/>
            </w:pPr>
            <w:r w:rsidRPr="0047540F">
              <w:t xml:space="preserve"> Christina Seybolt : </w:t>
            </w:r>
            <w:hyperlink r:id="rId12" w:history="1">
              <w:r w:rsidRPr="0047540F">
                <w:rPr>
                  <w:rStyle w:val="Hyperlink"/>
                </w:rPr>
                <w:t>cseybolt@socialimpact.com</w:t>
              </w:r>
            </w:hyperlink>
            <w:r w:rsidRPr="0047540F">
              <w:t xml:space="preserve"> </w:t>
            </w:r>
          </w:p>
          <w:p w14:paraId="398BC338" w14:textId="7624C0CD" w:rsidR="008742BE" w:rsidRPr="0047540F" w:rsidRDefault="00DE2E1F" w:rsidP="00DE2E1F">
            <w:pPr>
              <w:pStyle w:val="TableParagraph"/>
              <w:ind w:left="0" w:right="1584"/>
            </w:pPr>
            <w:r w:rsidRPr="0047540F">
              <w:t xml:space="preserve"> </w:t>
            </w:r>
            <w:r w:rsidR="008742BE" w:rsidRPr="0047540F">
              <w:t xml:space="preserve">Wesner Antoine : </w:t>
            </w:r>
            <w:hyperlink r:id="rId13" w:history="1">
              <w:r w:rsidR="008742BE" w:rsidRPr="0047540F">
                <w:rPr>
                  <w:rStyle w:val="Hyperlink"/>
                </w:rPr>
                <w:t>wantoine@socialimpact.com</w:t>
              </w:r>
            </w:hyperlink>
          </w:p>
          <w:p w14:paraId="6C430257" w14:textId="6A810168" w:rsidR="008742BE" w:rsidRDefault="00DE2E1F" w:rsidP="00DE2E1F">
            <w:pPr>
              <w:pStyle w:val="TableParagraph"/>
              <w:ind w:left="0" w:right="1584"/>
              <w:rPr>
                <w:lang w:val="fr-FR"/>
              </w:rPr>
            </w:pPr>
            <w:r w:rsidRPr="0047540F">
              <w:t xml:space="preserve"> </w:t>
            </w:r>
            <w:r w:rsidR="008742BE" w:rsidRPr="00F518E1">
              <w:rPr>
                <w:lang w:val="fr-FR"/>
              </w:rPr>
              <w:t>Basab Dasgupta</w:t>
            </w:r>
            <w:r w:rsidR="008742BE">
              <w:rPr>
                <w:lang w:val="fr-FR"/>
              </w:rPr>
              <w:t xml:space="preserve">: </w:t>
            </w:r>
            <w:hyperlink r:id="rId14" w:history="1">
              <w:r w:rsidR="008742BE" w:rsidRPr="00CB6FB0">
                <w:rPr>
                  <w:rStyle w:val="Hyperlink"/>
                  <w:lang w:val="fr-FR"/>
                </w:rPr>
                <w:t>bdasgupta@socialimpact.com</w:t>
              </w:r>
            </w:hyperlink>
          </w:p>
          <w:p w14:paraId="358305CF" w14:textId="2220F3F1" w:rsidR="00B060C5" w:rsidRPr="00D122E4" w:rsidRDefault="00930DFF" w:rsidP="00DE2E1F">
            <w:pPr>
              <w:pStyle w:val="TableParagraph"/>
              <w:ind w:left="0" w:right="1584"/>
              <w:rPr>
                <w:lang w:val="fr-FR"/>
              </w:rPr>
            </w:pPr>
            <w:r>
              <w:rPr>
                <w:lang w:val="fr-FR"/>
              </w:rPr>
              <w:t xml:space="preserve"> </w:t>
            </w:r>
            <w:r w:rsidR="008742BE">
              <w:rPr>
                <w:lang w:val="fr-FR"/>
              </w:rPr>
              <w:t xml:space="preserve">Jennifer Mandel : </w:t>
            </w:r>
            <w:hyperlink r:id="rId15" w:history="1">
              <w:r w:rsidR="008742BE" w:rsidRPr="00CB6FB0">
                <w:rPr>
                  <w:rStyle w:val="Hyperlink"/>
                  <w:lang w:val="fr-FR"/>
                </w:rPr>
                <w:t>jmandel@socialimpact.com</w:t>
              </w:r>
            </w:hyperlink>
          </w:p>
        </w:tc>
      </w:tr>
      <w:tr w:rsidR="00B060C5" w14:paraId="1B183EC9" w14:textId="77777777" w:rsidTr="00F93864">
        <w:trPr>
          <w:trHeight w:hRule="exact" w:val="388"/>
          <w:jc w:val="center"/>
        </w:trPr>
        <w:tc>
          <w:tcPr>
            <w:tcW w:w="2999" w:type="dxa"/>
            <w:shd w:val="clear" w:color="auto" w:fill="auto"/>
            <w:vAlign w:val="center"/>
          </w:tcPr>
          <w:p w14:paraId="7349E81A" w14:textId="77777777" w:rsidR="00B060C5" w:rsidRDefault="00B060C5" w:rsidP="00B060C5">
            <w:pPr>
              <w:pStyle w:val="TableParagraph"/>
              <w:rPr>
                <w:b/>
              </w:rPr>
            </w:pPr>
            <w:r>
              <w:rPr>
                <w:b/>
              </w:rPr>
              <w:t>Annexes</w:t>
            </w:r>
          </w:p>
        </w:tc>
        <w:tc>
          <w:tcPr>
            <w:tcW w:w="6440" w:type="dxa"/>
            <w:shd w:val="clear" w:color="auto" w:fill="auto"/>
            <w:vAlign w:val="center"/>
          </w:tcPr>
          <w:p w14:paraId="755A0FAC" w14:textId="04545BB3" w:rsidR="00B060C5" w:rsidRDefault="00B060C5" w:rsidP="00B060C5">
            <w:pPr>
              <w:pStyle w:val="TableParagraph"/>
              <w:ind w:left="100"/>
            </w:pPr>
            <w:r>
              <w:t>Annex A: Budget Template</w:t>
            </w:r>
            <w:r w:rsidR="003838A9">
              <w:t xml:space="preserve"> (see attachment)</w:t>
            </w:r>
          </w:p>
        </w:tc>
      </w:tr>
    </w:tbl>
    <w:p w14:paraId="0C2D5DE5" w14:textId="586D3DF1" w:rsidR="00175617" w:rsidRDefault="00AB7EFC" w:rsidP="00D122E4">
      <w:pPr>
        <w:pStyle w:val="Heading1"/>
        <w:tabs>
          <w:tab w:val="left" w:pos="861"/>
        </w:tabs>
        <w:spacing w:before="409"/>
        <w:ind w:left="0"/>
      </w:pPr>
      <w:r>
        <w:rPr>
          <w:color w:val="1C4169"/>
        </w:rPr>
        <w:t>1</w:t>
      </w:r>
      <w:r w:rsidR="00D122E4">
        <w:rPr>
          <w:color w:val="1C4169"/>
        </w:rPr>
        <w:t xml:space="preserve">. </w:t>
      </w:r>
      <w:r w:rsidR="00C73DDD">
        <w:rPr>
          <w:color w:val="1C4169"/>
        </w:rPr>
        <w:t>Project</w:t>
      </w:r>
      <w:r w:rsidR="00C73DDD">
        <w:rPr>
          <w:color w:val="1C4169"/>
          <w:spacing w:val="-9"/>
        </w:rPr>
        <w:t xml:space="preserve"> </w:t>
      </w:r>
      <w:r w:rsidR="00C73DDD">
        <w:rPr>
          <w:color w:val="1C4169"/>
        </w:rPr>
        <w:t>Background</w:t>
      </w:r>
    </w:p>
    <w:p w14:paraId="2A833572" w14:textId="0E0D13EB" w:rsidR="00143817" w:rsidRDefault="00C73DDD" w:rsidP="00033A95">
      <w:pPr>
        <w:pStyle w:val="BodyText"/>
        <w:spacing w:before="122" w:line="276" w:lineRule="auto"/>
        <w:ind w:right="134"/>
      </w:pPr>
      <w:r>
        <w:rPr>
          <w:b/>
        </w:rPr>
        <w:t>Description</w:t>
      </w:r>
      <w:r>
        <w:rPr>
          <w:b/>
          <w:spacing w:val="-8"/>
        </w:rPr>
        <w:t xml:space="preserve"> </w:t>
      </w:r>
      <w:r>
        <w:rPr>
          <w:b/>
        </w:rPr>
        <w:t>of</w:t>
      </w:r>
      <w:r>
        <w:rPr>
          <w:b/>
          <w:spacing w:val="-9"/>
        </w:rPr>
        <w:t xml:space="preserve"> </w:t>
      </w:r>
      <w:r>
        <w:rPr>
          <w:b/>
        </w:rPr>
        <w:t>Program:</w:t>
      </w:r>
      <w:r>
        <w:rPr>
          <w:b/>
          <w:spacing w:val="-6"/>
        </w:rPr>
        <w:t xml:space="preserve"> </w:t>
      </w:r>
      <w:r w:rsidR="00143817">
        <w:t>To address flaws in national-level curriculum and teacher training and strengthen the implementation of evidence-based early grade reading instruction in Haitian schools, in 2017</w:t>
      </w:r>
      <w:r w:rsidR="00435182">
        <w:rPr>
          <w:spacing w:val="-15"/>
        </w:rPr>
        <w:t xml:space="preserve"> </w:t>
      </w:r>
      <w:r w:rsidR="00435182">
        <w:t>the</w:t>
      </w:r>
      <w:r w:rsidR="00435182" w:rsidRPr="00435182">
        <w:t xml:space="preserve"> United States Agency for International Development </w:t>
      </w:r>
      <w:r w:rsidR="00435182">
        <w:t>(</w:t>
      </w:r>
      <w:r w:rsidR="00143817">
        <w:t>USAID</w:t>
      </w:r>
      <w:r w:rsidR="00435182">
        <w:t>)</w:t>
      </w:r>
      <w:r w:rsidR="00143817">
        <w:t xml:space="preserve"> launched</w:t>
      </w:r>
      <w:r w:rsidR="00143817">
        <w:rPr>
          <w:spacing w:val="-15"/>
        </w:rPr>
        <w:t xml:space="preserve"> </w:t>
      </w:r>
      <w:r w:rsidR="00143817">
        <w:t>a</w:t>
      </w:r>
      <w:r w:rsidR="00143817">
        <w:rPr>
          <w:spacing w:val="-15"/>
        </w:rPr>
        <w:t xml:space="preserve"> </w:t>
      </w:r>
      <w:r w:rsidR="00143817">
        <w:t>new</w:t>
      </w:r>
      <w:r w:rsidR="00143817">
        <w:rPr>
          <w:spacing w:val="-18"/>
        </w:rPr>
        <w:t xml:space="preserve"> </w:t>
      </w:r>
      <w:r w:rsidR="00143817">
        <w:t>program</w:t>
      </w:r>
      <w:r w:rsidR="00143817">
        <w:rPr>
          <w:spacing w:val="-19"/>
        </w:rPr>
        <w:t xml:space="preserve"> </w:t>
      </w:r>
      <w:r w:rsidR="00143817">
        <w:t>known</w:t>
      </w:r>
      <w:r w:rsidR="00143817">
        <w:rPr>
          <w:spacing w:val="-15"/>
        </w:rPr>
        <w:t xml:space="preserve"> </w:t>
      </w:r>
      <w:r w:rsidR="00143817">
        <w:t>as</w:t>
      </w:r>
      <w:r w:rsidR="00143817">
        <w:rPr>
          <w:spacing w:val="-15"/>
        </w:rPr>
        <w:t xml:space="preserve"> </w:t>
      </w:r>
      <w:r w:rsidR="00143817">
        <w:t>the</w:t>
      </w:r>
      <w:r w:rsidR="00143817">
        <w:rPr>
          <w:spacing w:val="-18"/>
        </w:rPr>
        <w:t xml:space="preserve"> </w:t>
      </w:r>
      <w:r w:rsidR="00143817">
        <w:t>Early</w:t>
      </w:r>
      <w:r w:rsidR="00143817">
        <w:rPr>
          <w:spacing w:val="-20"/>
        </w:rPr>
        <w:t xml:space="preserve"> </w:t>
      </w:r>
      <w:r w:rsidR="00143817">
        <w:t>Reading</w:t>
      </w:r>
      <w:r w:rsidR="00143817">
        <w:rPr>
          <w:spacing w:val="-13"/>
        </w:rPr>
        <w:t xml:space="preserve"> </w:t>
      </w:r>
      <w:r w:rsidR="00143817">
        <w:t>Project</w:t>
      </w:r>
      <w:r w:rsidR="00143817">
        <w:rPr>
          <w:spacing w:val="-16"/>
        </w:rPr>
        <w:t xml:space="preserve"> </w:t>
      </w:r>
      <w:r w:rsidR="00143817">
        <w:t>(ERP).</w:t>
      </w:r>
      <w:r w:rsidR="00143817">
        <w:rPr>
          <w:spacing w:val="-18"/>
        </w:rPr>
        <w:t xml:space="preserve"> </w:t>
      </w:r>
      <w:r w:rsidR="00143817">
        <w:t>Under</w:t>
      </w:r>
      <w:r w:rsidR="00143817">
        <w:rPr>
          <w:spacing w:val="-14"/>
        </w:rPr>
        <w:t xml:space="preserve"> </w:t>
      </w:r>
      <w:r w:rsidR="00143817">
        <w:t>ERP,</w:t>
      </w:r>
      <w:r w:rsidR="00143817">
        <w:rPr>
          <w:spacing w:val="-14"/>
        </w:rPr>
        <w:t xml:space="preserve"> </w:t>
      </w:r>
      <w:r w:rsidR="00143817">
        <w:t>USAID works with the LAC/READS program and its partner (FONHEP)</w:t>
      </w:r>
      <w:r w:rsidR="00CB72FB">
        <w:t>;</w:t>
      </w:r>
      <w:r w:rsidR="00143817">
        <w:t xml:space="preserve"> UND, and UNICEF to implement a streamlined and enhanced early grade reading program</w:t>
      </w:r>
      <w:r w:rsidR="00C361E5">
        <w:t>.</w:t>
      </w:r>
    </w:p>
    <w:p w14:paraId="40836CCD" w14:textId="39A10038" w:rsidR="00D122E4" w:rsidRDefault="00C73DDD" w:rsidP="00033A95">
      <w:pPr>
        <w:pStyle w:val="BodyText"/>
        <w:spacing w:before="122" w:line="276" w:lineRule="auto"/>
        <w:ind w:right="134"/>
      </w:pPr>
      <w:r>
        <w:t>ERP</w:t>
      </w:r>
      <w:r>
        <w:rPr>
          <w:spacing w:val="-9"/>
        </w:rPr>
        <w:t xml:space="preserve"> </w:t>
      </w:r>
      <w:r>
        <w:t>is</w:t>
      </w:r>
      <w:r>
        <w:rPr>
          <w:spacing w:val="-7"/>
        </w:rPr>
        <w:t xml:space="preserve"> </w:t>
      </w:r>
      <w:r>
        <w:t>a</w:t>
      </w:r>
      <w:r>
        <w:rPr>
          <w:spacing w:val="-9"/>
        </w:rPr>
        <w:t xml:space="preserve"> </w:t>
      </w:r>
      <w:r>
        <w:t>two-year</w:t>
      </w:r>
      <w:r>
        <w:rPr>
          <w:spacing w:val="-6"/>
        </w:rPr>
        <w:t xml:space="preserve"> </w:t>
      </w:r>
      <w:r>
        <w:t>intervention</w:t>
      </w:r>
      <w:r>
        <w:rPr>
          <w:spacing w:val="-8"/>
        </w:rPr>
        <w:t xml:space="preserve"> </w:t>
      </w:r>
      <w:r>
        <w:t xml:space="preserve">in the first two grades of primary school in up to approximately </w:t>
      </w:r>
      <w:r w:rsidR="004068D4">
        <w:t xml:space="preserve">450 </w:t>
      </w:r>
      <w:r>
        <w:t>public, community, and</w:t>
      </w:r>
      <w:r>
        <w:rPr>
          <w:spacing w:val="-9"/>
        </w:rPr>
        <w:t xml:space="preserve"> </w:t>
      </w:r>
      <w:r>
        <w:t>semi-private</w:t>
      </w:r>
      <w:r>
        <w:rPr>
          <w:spacing w:val="-11"/>
        </w:rPr>
        <w:t xml:space="preserve"> </w:t>
      </w:r>
      <w:r>
        <w:t>Haitian</w:t>
      </w:r>
      <w:r>
        <w:rPr>
          <w:spacing w:val="-11"/>
        </w:rPr>
        <w:t xml:space="preserve"> </w:t>
      </w:r>
      <w:r>
        <w:t>schools.</w:t>
      </w:r>
      <w:r>
        <w:rPr>
          <w:spacing w:val="-12"/>
        </w:rPr>
        <w:t xml:space="preserve"> </w:t>
      </w:r>
      <w:r w:rsidR="00143817">
        <w:t>The ERP program has the following three</w:t>
      </w:r>
      <w:r w:rsidR="00143817">
        <w:rPr>
          <w:spacing w:val="-14"/>
        </w:rPr>
        <w:t xml:space="preserve"> </w:t>
      </w:r>
      <w:r w:rsidR="00143817">
        <w:t>objectives:</w:t>
      </w:r>
    </w:p>
    <w:p w14:paraId="69F3BF23" w14:textId="7092321E" w:rsidR="00D122E4" w:rsidRDefault="00143817" w:rsidP="00033A95">
      <w:pPr>
        <w:pStyle w:val="BodyText"/>
        <w:numPr>
          <w:ilvl w:val="0"/>
          <w:numId w:val="10"/>
        </w:numPr>
        <w:spacing w:before="122" w:line="276" w:lineRule="auto"/>
        <w:ind w:right="134"/>
      </w:pPr>
      <w:r>
        <w:t>Improve the MENFP’s capacity to implement and eventually scale reading</w:t>
      </w:r>
      <w:r w:rsidRPr="00D122E4">
        <w:rPr>
          <w:spacing w:val="-21"/>
        </w:rPr>
        <w:t xml:space="preserve"> </w:t>
      </w:r>
      <w:r>
        <w:t>reform</w:t>
      </w:r>
    </w:p>
    <w:p w14:paraId="3C45F5DE" w14:textId="77777777" w:rsidR="00D122E4" w:rsidRDefault="00143817" w:rsidP="0012730C">
      <w:pPr>
        <w:pStyle w:val="BodyText"/>
        <w:numPr>
          <w:ilvl w:val="0"/>
          <w:numId w:val="10"/>
        </w:numPr>
        <w:spacing w:line="276" w:lineRule="auto"/>
        <w:ind w:right="134"/>
      </w:pPr>
      <w:r>
        <w:t>Improve teachers’ ability to teach early grade</w:t>
      </w:r>
      <w:r w:rsidRPr="00D122E4">
        <w:rPr>
          <w:spacing w:val="-21"/>
        </w:rPr>
        <w:t xml:space="preserve"> </w:t>
      </w:r>
      <w:r>
        <w:t>reading</w:t>
      </w:r>
    </w:p>
    <w:p w14:paraId="72D243C0" w14:textId="2CD68200" w:rsidR="00143817" w:rsidRDefault="00143817" w:rsidP="0012730C">
      <w:pPr>
        <w:pStyle w:val="BodyText"/>
        <w:numPr>
          <w:ilvl w:val="0"/>
          <w:numId w:val="10"/>
        </w:numPr>
        <w:spacing w:line="276" w:lineRule="auto"/>
        <w:ind w:right="134"/>
      </w:pPr>
      <w:r>
        <w:t>Improve students’ early grade reading</w:t>
      </w:r>
      <w:r w:rsidRPr="00D122E4">
        <w:rPr>
          <w:spacing w:val="-11"/>
        </w:rPr>
        <w:t xml:space="preserve"> </w:t>
      </w:r>
      <w:r>
        <w:t>outcomes</w:t>
      </w:r>
    </w:p>
    <w:p w14:paraId="14E2D90E" w14:textId="1F0076ED" w:rsidR="00FC36BB" w:rsidRDefault="00143817" w:rsidP="00E64AB3">
      <w:pPr>
        <w:pStyle w:val="BodyText"/>
        <w:spacing w:before="122" w:line="276" w:lineRule="auto"/>
        <w:ind w:right="134"/>
      </w:pPr>
      <w:r>
        <w:t>This</w:t>
      </w:r>
      <w:r>
        <w:rPr>
          <w:spacing w:val="-11"/>
        </w:rPr>
        <w:t xml:space="preserve"> </w:t>
      </w:r>
      <w:r>
        <w:t>impact</w:t>
      </w:r>
      <w:r>
        <w:rPr>
          <w:spacing w:val="-8"/>
        </w:rPr>
        <w:t xml:space="preserve"> </w:t>
      </w:r>
      <w:r>
        <w:t>evaluation</w:t>
      </w:r>
      <w:r>
        <w:rPr>
          <w:spacing w:val="-9"/>
        </w:rPr>
        <w:t xml:space="preserve"> </w:t>
      </w:r>
      <w:r>
        <w:t>is</w:t>
      </w:r>
      <w:r>
        <w:rPr>
          <w:spacing w:val="-11"/>
        </w:rPr>
        <w:t xml:space="preserve"> </w:t>
      </w:r>
      <w:r>
        <w:t>intended</w:t>
      </w:r>
      <w:r>
        <w:rPr>
          <w:spacing w:val="-11"/>
        </w:rPr>
        <w:t xml:space="preserve"> </w:t>
      </w:r>
      <w:r>
        <w:t>to</w:t>
      </w:r>
      <w:r>
        <w:rPr>
          <w:spacing w:val="-11"/>
        </w:rPr>
        <w:t xml:space="preserve"> </w:t>
      </w:r>
      <w:r w:rsidR="00541FF6">
        <w:t>assess the effectiveness of</w:t>
      </w:r>
      <w:r>
        <w:rPr>
          <w:spacing w:val="-10"/>
        </w:rPr>
        <w:t xml:space="preserve"> </w:t>
      </w:r>
      <w:r>
        <w:t>the</w:t>
      </w:r>
      <w:r>
        <w:rPr>
          <w:spacing w:val="-11"/>
        </w:rPr>
        <w:t xml:space="preserve"> </w:t>
      </w:r>
      <w:r>
        <w:t>ERP intervention</w:t>
      </w:r>
      <w:r>
        <w:rPr>
          <w:spacing w:val="-5"/>
        </w:rPr>
        <w:t xml:space="preserve"> </w:t>
      </w:r>
      <w:r w:rsidR="00487CDE">
        <w:t>on early grade reading among grade 1 and grade 2 students in targeted schools as compared to</w:t>
      </w:r>
      <w:r>
        <w:rPr>
          <w:spacing w:val="-7"/>
        </w:rPr>
        <w:t xml:space="preserve"> </w:t>
      </w:r>
      <w:r>
        <w:t>their peers in non-targeted homologous schools.</w:t>
      </w:r>
    </w:p>
    <w:p w14:paraId="56B3E6E4" w14:textId="33999792" w:rsidR="003838A9" w:rsidRDefault="00143817" w:rsidP="00D017AE">
      <w:pPr>
        <w:pStyle w:val="BodyText"/>
        <w:spacing w:before="122" w:after="120" w:line="276" w:lineRule="auto"/>
        <w:ind w:right="130"/>
      </w:pPr>
      <w:r>
        <w:t>The primary stakeholders for this evaluation include the Ministry of Education and Professional Training (MENFP), USAID/Haiti, the Early Reading Project implementing partners (the LAC/Reads program, UNICEF, UND, and UNOPS), and other donors and entities</w:t>
      </w:r>
      <w:r>
        <w:rPr>
          <w:spacing w:val="-6"/>
        </w:rPr>
        <w:t xml:space="preserve"> </w:t>
      </w:r>
      <w:r>
        <w:t>active</w:t>
      </w:r>
      <w:r>
        <w:rPr>
          <w:spacing w:val="-6"/>
        </w:rPr>
        <w:t xml:space="preserve"> </w:t>
      </w:r>
      <w:r>
        <w:t>in</w:t>
      </w:r>
      <w:r>
        <w:rPr>
          <w:spacing w:val="-6"/>
        </w:rPr>
        <w:t xml:space="preserve"> </w:t>
      </w:r>
      <w:r>
        <w:t>Haiti’s</w:t>
      </w:r>
      <w:r>
        <w:rPr>
          <w:spacing w:val="-6"/>
        </w:rPr>
        <w:t xml:space="preserve"> </w:t>
      </w:r>
      <w:r>
        <w:t>education</w:t>
      </w:r>
      <w:r>
        <w:rPr>
          <w:spacing w:val="-6"/>
        </w:rPr>
        <w:t xml:space="preserve"> </w:t>
      </w:r>
      <w:r>
        <w:t>sector</w:t>
      </w:r>
      <w:r>
        <w:rPr>
          <w:spacing w:val="-10"/>
        </w:rPr>
        <w:t xml:space="preserve"> </w:t>
      </w:r>
      <w:r>
        <w:t>(the</w:t>
      </w:r>
      <w:r>
        <w:rPr>
          <w:spacing w:val="-14"/>
        </w:rPr>
        <w:t xml:space="preserve"> </w:t>
      </w:r>
      <w:r>
        <w:t>World</w:t>
      </w:r>
      <w:r>
        <w:rPr>
          <w:spacing w:val="-6"/>
        </w:rPr>
        <w:t xml:space="preserve"> </w:t>
      </w:r>
      <w:r>
        <w:t>Bank,</w:t>
      </w:r>
      <w:r>
        <w:rPr>
          <w:spacing w:val="-7"/>
        </w:rPr>
        <w:t xml:space="preserve"> </w:t>
      </w:r>
      <w:r>
        <w:t>JICA,</w:t>
      </w:r>
      <w:r>
        <w:rPr>
          <w:spacing w:val="-7"/>
        </w:rPr>
        <w:t xml:space="preserve"> </w:t>
      </w:r>
      <w:r>
        <w:t>IDB,</w:t>
      </w:r>
      <w:r>
        <w:rPr>
          <w:spacing w:val="-15"/>
        </w:rPr>
        <w:t xml:space="preserve"> </w:t>
      </w:r>
      <w:r>
        <w:t>World</w:t>
      </w:r>
      <w:r>
        <w:rPr>
          <w:spacing w:val="-9"/>
        </w:rPr>
        <w:t xml:space="preserve"> </w:t>
      </w:r>
      <w:r>
        <w:t>Vision),</w:t>
      </w:r>
      <w:r>
        <w:rPr>
          <w:spacing w:val="-7"/>
        </w:rPr>
        <w:t xml:space="preserve"> </w:t>
      </w:r>
      <w:r>
        <w:t>and</w:t>
      </w:r>
      <w:r>
        <w:rPr>
          <w:spacing w:val="-9"/>
        </w:rPr>
        <w:t xml:space="preserve"> </w:t>
      </w:r>
      <w:r>
        <w:t>a</w:t>
      </w:r>
      <w:r>
        <w:rPr>
          <w:spacing w:val="-6"/>
        </w:rPr>
        <w:t xml:space="preserve"> </w:t>
      </w:r>
      <w:r>
        <w:t xml:space="preserve">variety of NGOs and religious affiliations devoted to improving learning in Haitian primary schools. The program is </w:t>
      </w:r>
      <w:r>
        <w:lastRenderedPageBreak/>
        <w:t>currently being implemented in the departments of Artibonite, Ouest, Grand’Anse, Sud, Sud-Est, Nord, and</w:t>
      </w:r>
      <w:r>
        <w:rPr>
          <w:spacing w:val="-7"/>
        </w:rPr>
        <w:t xml:space="preserve"> </w:t>
      </w:r>
      <w:r>
        <w:t>Nord-Est.</w:t>
      </w:r>
    </w:p>
    <w:p w14:paraId="1187B122" w14:textId="1DA319A7" w:rsidR="00820CF5" w:rsidRDefault="00820CF5" w:rsidP="00D017AE">
      <w:pPr>
        <w:pStyle w:val="BodyText"/>
        <w:spacing w:before="122" w:after="120" w:line="276" w:lineRule="auto"/>
        <w:ind w:right="130"/>
      </w:pPr>
      <w:r>
        <w:t>USAID has contracted Social Impact’s (SI) Haiti Evaluation and Survey Services (ESS) project to design and implement an independent evaluation of its Early Reading Program (ERP) project.</w:t>
      </w:r>
      <w:r>
        <w:rPr>
          <w:spacing w:val="-3"/>
        </w:rPr>
        <w:t xml:space="preserve"> </w:t>
      </w:r>
      <w:r>
        <w:t>The</w:t>
      </w:r>
      <w:r>
        <w:rPr>
          <w:spacing w:val="-4"/>
        </w:rPr>
        <w:t xml:space="preserve"> </w:t>
      </w:r>
      <w:r>
        <w:t>evaluation</w:t>
      </w:r>
      <w:r>
        <w:rPr>
          <w:spacing w:val="-4"/>
        </w:rPr>
        <w:t xml:space="preserve"> </w:t>
      </w:r>
      <w:r>
        <w:t xml:space="preserve">is being </w:t>
      </w:r>
      <w:r>
        <w:rPr>
          <w:spacing w:val="-2"/>
        </w:rPr>
        <w:t>implemented</w:t>
      </w:r>
      <w:r>
        <w:rPr>
          <w:spacing w:val="-4"/>
        </w:rPr>
        <w:t xml:space="preserve"> </w:t>
      </w:r>
      <w:r>
        <w:t>over</w:t>
      </w:r>
      <w:r>
        <w:rPr>
          <w:spacing w:val="-3"/>
        </w:rPr>
        <w:t xml:space="preserve"> </w:t>
      </w:r>
      <w:r>
        <w:t>two and a half</w:t>
      </w:r>
      <w:r>
        <w:rPr>
          <w:spacing w:val="-6"/>
        </w:rPr>
        <w:t xml:space="preserve"> </w:t>
      </w:r>
      <w:r>
        <w:t>years</w:t>
      </w:r>
      <w:r>
        <w:rPr>
          <w:spacing w:val="-4"/>
        </w:rPr>
        <w:t xml:space="preserve"> </w:t>
      </w:r>
      <w:r>
        <w:t>and</w:t>
      </w:r>
      <w:r>
        <w:rPr>
          <w:spacing w:val="-4"/>
        </w:rPr>
        <w:t xml:space="preserve"> </w:t>
      </w:r>
      <w:r>
        <w:t>will</w:t>
      </w:r>
      <w:r>
        <w:rPr>
          <w:spacing w:val="-5"/>
        </w:rPr>
        <w:t xml:space="preserve"> </w:t>
      </w:r>
      <w:r>
        <w:t>be</w:t>
      </w:r>
      <w:r>
        <w:rPr>
          <w:spacing w:val="-4"/>
        </w:rPr>
        <w:t xml:space="preserve"> </w:t>
      </w:r>
      <w:r>
        <w:t>comprised</w:t>
      </w:r>
      <w:r>
        <w:rPr>
          <w:spacing w:val="-4"/>
        </w:rPr>
        <w:t xml:space="preserve"> </w:t>
      </w:r>
      <w:r>
        <w:t>of three</w:t>
      </w:r>
      <w:r>
        <w:rPr>
          <w:spacing w:val="-4"/>
        </w:rPr>
        <w:t xml:space="preserve"> </w:t>
      </w:r>
      <w:r>
        <w:t>discrete</w:t>
      </w:r>
      <w:r>
        <w:rPr>
          <w:spacing w:val="-4"/>
        </w:rPr>
        <w:t xml:space="preserve"> </w:t>
      </w:r>
      <w:r>
        <w:t xml:space="preserve">data collection </w:t>
      </w:r>
      <w:r w:rsidRPr="0064659C">
        <w:t>events: baseline (</w:t>
      </w:r>
      <w:r w:rsidRPr="006C47FF">
        <w:t>f</w:t>
      </w:r>
      <w:r w:rsidRPr="0064659C">
        <w:t xml:space="preserve">all 2017), </w:t>
      </w:r>
      <w:r w:rsidRPr="006C47FF">
        <w:t>midline</w:t>
      </w:r>
      <w:r w:rsidRPr="0064659C">
        <w:t xml:space="preserve"> (</w:t>
      </w:r>
      <w:r w:rsidRPr="006C47FF">
        <w:t>spring</w:t>
      </w:r>
      <w:r w:rsidRPr="0064659C">
        <w:t xml:space="preserve"> 201</w:t>
      </w:r>
      <w:r w:rsidRPr="006C47FF">
        <w:t>9</w:t>
      </w:r>
      <w:r w:rsidRPr="0064659C">
        <w:t>), and endline (</w:t>
      </w:r>
      <w:r w:rsidRPr="006C47FF">
        <w:t>s</w:t>
      </w:r>
      <w:r w:rsidRPr="0064659C">
        <w:t>pring 20</w:t>
      </w:r>
      <w:r w:rsidRPr="006C47FF">
        <w:t>20</w:t>
      </w:r>
      <w:r w:rsidRPr="0064659C">
        <w:t>). This</w:t>
      </w:r>
      <w:r>
        <w:t xml:space="preserve"> procurement is solely for the endline data collection</w:t>
      </w:r>
      <w:r>
        <w:rPr>
          <w:spacing w:val="-21"/>
        </w:rPr>
        <w:t xml:space="preserve"> </w:t>
      </w:r>
      <w:r>
        <w:t>phase.</w:t>
      </w:r>
    </w:p>
    <w:p w14:paraId="05189BB2" w14:textId="51A25C24" w:rsidR="00913A82" w:rsidRDefault="00C73DDD" w:rsidP="00820CF5">
      <w:pPr>
        <w:pStyle w:val="BodyText"/>
        <w:spacing w:after="120" w:line="276" w:lineRule="auto"/>
        <w:ind w:right="115"/>
      </w:pPr>
      <w:r>
        <w:rPr>
          <w:b/>
        </w:rPr>
        <w:t xml:space="preserve">Evaluation </w:t>
      </w:r>
      <w:r w:rsidR="00541FF6">
        <w:rPr>
          <w:b/>
        </w:rPr>
        <w:t>Approach</w:t>
      </w:r>
      <w:r>
        <w:rPr>
          <w:b/>
        </w:rPr>
        <w:t xml:space="preserve">: </w:t>
      </w:r>
      <w:r>
        <w:t xml:space="preserve">The evaluation </w:t>
      </w:r>
      <w:r w:rsidR="00541FF6">
        <w:t>is</w:t>
      </w:r>
      <w:r>
        <w:t xml:space="preserve"> a pre-post, longitudinal statistical matching design that involves collecting and analyzing baseline</w:t>
      </w:r>
      <w:r w:rsidR="00DA42F2">
        <w:t>, midline,</w:t>
      </w:r>
      <w:r>
        <w:t xml:space="preserve"> and endline data on program participants and comparing the performance of these participants to a </w:t>
      </w:r>
      <w:r w:rsidR="004768F8">
        <w:t>comparison</w:t>
      </w:r>
      <w:r>
        <w:t xml:space="preserve"> group. This design provides a measure of change in </w:t>
      </w:r>
      <w:r w:rsidR="00725E71">
        <w:t xml:space="preserve">students’ </w:t>
      </w:r>
      <w:r>
        <w:t xml:space="preserve">academic achievement in participating schools regarding the primary learning indicator of reading/literacy. </w:t>
      </w:r>
      <w:r w:rsidR="00363407">
        <w:t xml:space="preserve">Learning tests will be administered to </w:t>
      </w:r>
      <w:r w:rsidR="00906136">
        <w:t xml:space="preserve">children </w:t>
      </w:r>
      <w:r w:rsidR="00363407">
        <w:t>in grades 1 and 2 in school, supplemented by qualitative data to better explain</w:t>
      </w:r>
      <w:r w:rsidR="0025327F">
        <w:t>/understand</w:t>
      </w:r>
      <w:r w:rsidR="00363407">
        <w:t xml:space="preserve"> key findings from quantitative data. The proposed methodology will utilize the following quantitative and qualitative tools: a school-based learning test for students </w:t>
      </w:r>
      <w:r w:rsidR="006856EB">
        <w:t xml:space="preserve">(EGRA) </w:t>
      </w:r>
      <w:r w:rsidR="00363407">
        <w:t>including a short questionnaire</w:t>
      </w:r>
      <w:r w:rsidR="006856EB">
        <w:t xml:space="preserve"> on student characteristics</w:t>
      </w:r>
      <w:r w:rsidR="00363407">
        <w:t xml:space="preserve">, a school-based survey for </w:t>
      </w:r>
      <w:r w:rsidR="008C2C30">
        <w:t>direc</w:t>
      </w:r>
      <w:r w:rsidR="00A83E37">
        <w:t>tors</w:t>
      </w:r>
      <w:r w:rsidR="00363407">
        <w:t>, a classroom observation tool, focus</w:t>
      </w:r>
      <w:r w:rsidR="00363407">
        <w:rPr>
          <w:spacing w:val="-11"/>
        </w:rPr>
        <w:t xml:space="preserve"> </w:t>
      </w:r>
      <w:r w:rsidR="00363407">
        <w:t>group</w:t>
      </w:r>
      <w:r w:rsidR="00363407">
        <w:rPr>
          <w:spacing w:val="-9"/>
        </w:rPr>
        <w:t xml:space="preserve"> </w:t>
      </w:r>
      <w:r w:rsidR="00363407">
        <w:t>discussions</w:t>
      </w:r>
      <w:r w:rsidR="00363407">
        <w:rPr>
          <w:spacing w:val="-11"/>
        </w:rPr>
        <w:t xml:space="preserve"> </w:t>
      </w:r>
      <w:r w:rsidR="00363407">
        <w:t>(FGD)</w:t>
      </w:r>
      <w:r w:rsidR="00363407">
        <w:rPr>
          <w:spacing w:val="-8"/>
        </w:rPr>
        <w:t xml:space="preserve"> </w:t>
      </w:r>
      <w:r w:rsidR="00363407">
        <w:t>with</w:t>
      </w:r>
      <w:r w:rsidR="00363407">
        <w:rPr>
          <w:spacing w:val="-6"/>
        </w:rPr>
        <w:t xml:space="preserve"> </w:t>
      </w:r>
      <w:r w:rsidR="00363407">
        <w:t>parents,</w:t>
      </w:r>
      <w:r w:rsidR="00363407">
        <w:rPr>
          <w:spacing w:val="-5"/>
        </w:rPr>
        <w:t xml:space="preserve"> </w:t>
      </w:r>
      <w:r w:rsidR="00363407">
        <w:t>and</w:t>
      </w:r>
      <w:r w:rsidR="00363407">
        <w:rPr>
          <w:spacing w:val="-11"/>
        </w:rPr>
        <w:t xml:space="preserve"> </w:t>
      </w:r>
      <w:r w:rsidR="00363407">
        <w:t>key</w:t>
      </w:r>
      <w:r w:rsidR="00363407">
        <w:rPr>
          <w:spacing w:val="-9"/>
        </w:rPr>
        <w:t xml:space="preserve"> </w:t>
      </w:r>
      <w:r w:rsidR="00363407">
        <w:t>informant</w:t>
      </w:r>
      <w:r w:rsidR="00363407">
        <w:rPr>
          <w:spacing w:val="-5"/>
        </w:rPr>
        <w:t xml:space="preserve"> </w:t>
      </w:r>
      <w:r w:rsidR="00363407">
        <w:t>interviews</w:t>
      </w:r>
      <w:r w:rsidR="00363407">
        <w:rPr>
          <w:spacing w:val="-6"/>
        </w:rPr>
        <w:t xml:space="preserve"> </w:t>
      </w:r>
      <w:r w:rsidR="00363407">
        <w:t>(KII)</w:t>
      </w:r>
      <w:r w:rsidR="00363407">
        <w:rPr>
          <w:spacing w:val="-8"/>
        </w:rPr>
        <w:t xml:space="preserve"> </w:t>
      </w:r>
      <w:r w:rsidR="00363407">
        <w:t xml:space="preserve">with Ministry of Education (MoE) officials and teachers. These tools will be utilized in communities, </w:t>
      </w:r>
      <w:r w:rsidR="00363407" w:rsidRPr="0064659C">
        <w:t>schools,</w:t>
      </w:r>
      <w:r w:rsidR="00363407" w:rsidRPr="0064659C">
        <w:rPr>
          <w:spacing w:val="-12"/>
        </w:rPr>
        <w:t xml:space="preserve"> </w:t>
      </w:r>
      <w:r w:rsidR="00363407" w:rsidRPr="0064659C">
        <w:t>and</w:t>
      </w:r>
      <w:r w:rsidR="00363407" w:rsidRPr="0064659C">
        <w:rPr>
          <w:spacing w:val="-13"/>
        </w:rPr>
        <w:t xml:space="preserve"> </w:t>
      </w:r>
      <w:r w:rsidR="00363407" w:rsidRPr="0064659C">
        <w:t>other</w:t>
      </w:r>
      <w:r w:rsidR="00363407" w:rsidRPr="0064659C">
        <w:rPr>
          <w:spacing w:val="-13"/>
        </w:rPr>
        <w:t xml:space="preserve"> </w:t>
      </w:r>
      <w:r w:rsidR="00363407" w:rsidRPr="0064659C">
        <w:t>locations</w:t>
      </w:r>
      <w:r w:rsidR="00363407" w:rsidRPr="0064659C">
        <w:rPr>
          <w:spacing w:val="-13"/>
        </w:rPr>
        <w:t xml:space="preserve"> </w:t>
      </w:r>
      <w:r w:rsidR="00363407" w:rsidRPr="0064659C">
        <w:t>across</w:t>
      </w:r>
      <w:r w:rsidR="00363407" w:rsidRPr="0064659C">
        <w:rPr>
          <w:spacing w:val="-14"/>
        </w:rPr>
        <w:t xml:space="preserve"> </w:t>
      </w:r>
      <w:r w:rsidR="00363407" w:rsidRPr="00774A3A">
        <w:t>all</w:t>
      </w:r>
      <w:r w:rsidR="00363407" w:rsidRPr="00774A3A">
        <w:rPr>
          <w:spacing w:val="-14"/>
        </w:rPr>
        <w:t xml:space="preserve"> </w:t>
      </w:r>
      <w:r w:rsidR="00363407" w:rsidRPr="00774A3A">
        <w:t>departments</w:t>
      </w:r>
      <w:r w:rsidR="00363407" w:rsidRPr="00774A3A">
        <w:rPr>
          <w:spacing w:val="-13"/>
        </w:rPr>
        <w:t xml:space="preserve"> </w:t>
      </w:r>
      <w:r w:rsidR="00363407" w:rsidRPr="00774A3A">
        <w:t>(refer</w:t>
      </w:r>
      <w:r w:rsidR="00363407" w:rsidRPr="00774A3A">
        <w:rPr>
          <w:spacing w:val="-13"/>
        </w:rPr>
        <w:t xml:space="preserve"> </w:t>
      </w:r>
      <w:r w:rsidR="00363407" w:rsidRPr="00774A3A">
        <w:t>to</w:t>
      </w:r>
      <w:r w:rsidR="00363407" w:rsidRPr="00774A3A">
        <w:rPr>
          <w:spacing w:val="-13"/>
        </w:rPr>
        <w:t xml:space="preserve"> </w:t>
      </w:r>
      <w:r w:rsidR="00363407" w:rsidRPr="00774A3A">
        <w:t>the</w:t>
      </w:r>
      <w:r w:rsidR="00363407" w:rsidRPr="00774A3A">
        <w:rPr>
          <w:spacing w:val="-16"/>
        </w:rPr>
        <w:t xml:space="preserve"> </w:t>
      </w:r>
      <w:r w:rsidR="00363407" w:rsidRPr="00774A3A">
        <w:t>sampling</w:t>
      </w:r>
      <w:r w:rsidR="00363407" w:rsidRPr="00774A3A">
        <w:rPr>
          <w:spacing w:val="-14"/>
        </w:rPr>
        <w:t xml:space="preserve"> </w:t>
      </w:r>
      <w:r w:rsidR="00363407" w:rsidRPr="00774A3A">
        <w:t>plan</w:t>
      </w:r>
      <w:r w:rsidR="00363407" w:rsidRPr="00774A3A">
        <w:rPr>
          <w:spacing w:val="-14"/>
        </w:rPr>
        <w:t xml:space="preserve"> </w:t>
      </w:r>
      <w:r w:rsidR="00363407" w:rsidRPr="00774A3A">
        <w:t>in</w:t>
      </w:r>
      <w:r w:rsidR="00363407" w:rsidRPr="00774A3A">
        <w:rPr>
          <w:spacing w:val="-13"/>
        </w:rPr>
        <w:t xml:space="preserve"> </w:t>
      </w:r>
      <w:r w:rsidR="00363407" w:rsidRPr="00774A3A">
        <w:t>the</w:t>
      </w:r>
      <w:r w:rsidR="00363407" w:rsidRPr="00774A3A">
        <w:rPr>
          <w:spacing w:val="-14"/>
        </w:rPr>
        <w:t xml:space="preserve"> </w:t>
      </w:r>
      <w:r w:rsidR="00363407" w:rsidRPr="00774A3A">
        <w:t>table</w:t>
      </w:r>
      <w:r w:rsidR="00363407" w:rsidRPr="00774A3A">
        <w:rPr>
          <w:spacing w:val="-11"/>
        </w:rPr>
        <w:t xml:space="preserve"> </w:t>
      </w:r>
      <w:r w:rsidR="00363407" w:rsidRPr="00774A3A">
        <w:t>below). The total sample size for the evaluation is 3,168 students a</w:t>
      </w:r>
      <w:r w:rsidR="00A83E37">
        <w:t>cross</w:t>
      </w:r>
      <w:r w:rsidR="00363407" w:rsidRPr="00774A3A">
        <w:t xml:space="preserve"> 176 schools,</w:t>
      </w:r>
      <w:r w:rsidR="008C2C30">
        <w:t xml:space="preserve"> 176 s</w:t>
      </w:r>
      <w:r w:rsidR="00A83E37">
        <w:t>c</w:t>
      </w:r>
      <w:r w:rsidR="008C2C30">
        <w:t>h</w:t>
      </w:r>
      <w:r w:rsidR="00A83E37">
        <w:t xml:space="preserve">ool director surveys, and </w:t>
      </w:r>
      <w:r w:rsidR="00901E5C">
        <w:t>352 classroom observations</w:t>
      </w:r>
      <w:r w:rsidR="00363407" w:rsidRPr="00774A3A">
        <w:t xml:space="preserve">. </w:t>
      </w:r>
      <w:r w:rsidR="003F4A2A" w:rsidRPr="007D46A2">
        <w:rPr>
          <w:b/>
        </w:rPr>
        <w:t xml:space="preserve">This procurement is solely for the quantitative data collection (i.e. the learning test and student questionnaire, </w:t>
      </w:r>
      <w:r w:rsidR="005C2128" w:rsidRPr="007D46A2">
        <w:rPr>
          <w:b/>
        </w:rPr>
        <w:t>school-based survey for principals, and classroom observation tool).</w:t>
      </w:r>
      <w:r w:rsidR="005C2128">
        <w:t xml:space="preserve"> </w:t>
      </w:r>
      <w:r w:rsidR="00363407" w:rsidRPr="00774A3A">
        <w:t>Data collection will occur in the departments of Artibonite, Ouest, Grand’Anse, Sud, Sud-Est, Nord, and Nord</w:t>
      </w:r>
      <w:r w:rsidR="00363407" w:rsidRPr="0064659C">
        <w:t xml:space="preserve">-Est. The period of performance for </w:t>
      </w:r>
      <w:r w:rsidR="00363407">
        <w:t>endline</w:t>
      </w:r>
      <w:r w:rsidR="00363407" w:rsidRPr="0064659C">
        <w:t xml:space="preserve"> data collection will </w:t>
      </w:r>
      <w:r w:rsidR="00363407">
        <w:t>be upon signing</w:t>
      </w:r>
      <w:r w:rsidR="00363407" w:rsidRPr="0064659C">
        <w:t xml:space="preserve"> through </w:t>
      </w:r>
      <w:r w:rsidR="00363407" w:rsidRPr="006C47FF">
        <w:t>June 30</w:t>
      </w:r>
      <w:r w:rsidR="00363407" w:rsidRPr="0064659C">
        <w:t>,</w:t>
      </w:r>
      <w:r w:rsidR="00363407" w:rsidRPr="0064659C">
        <w:rPr>
          <w:spacing w:val="-6"/>
        </w:rPr>
        <w:t xml:space="preserve"> </w:t>
      </w:r>
      <w:r w:rsidR="00363407" w:rsidRPr="0064659C">
        <w:t>20</w:t>
      </w:r>
      <w:r w:rsidR="00363407">
        <w:t>20</w:t>
      </w:r>
      <w:r w:rsidR="00363407" w:rsidRPr="0064659C">
        <w:t>.</w:t>
      </w:r>
    </w:p>
    <w:p w14:paraId="220476DF" w14:textId="73A8AF08" w:rsidR="00913A82" w:rsidRDefault="00913A82" w:rsidP="00913A82">
      <w:pPr>
        <w:spacing w:line="276" w:lineRule="auto"/>
        <w:rPr>
          <w:i/>
        </w:rPr>
      </w:pPr>
      <w:r>
        <w:t xml:space="preserve">The sections that follow further detail the scope of work and technical requirements for this assignment, as well as guidelines for proposal submission. </w:t>
      </w:r>
    </w:p>
    <w:p w14:paraId="260A9DF0" w14:textId="77777777" w:rsidR="00913A82" w:rsidRDefault="00913A82" w:rsidP="00913A82"/>
    <w:p w14:paraId="767B343D" w14:textId="7AD4CF7B" w:rsidR="00175617" w:rsidRDefault="00AB7EFC" w:rsidP="00033A95">
      <w:pPr>
        <w:pStyle w:val="Heading1"/>
        <w:tabs>
          <w:tab w:val="left" w:pos="821"/>
        </w:tabs>
        <w:spacing w:before="0"/>
        <w:ind w:left="0"/>
        <w:jc w:val="left"/>
      </w:pPr>
      <w:r>
        <w:rPr>
          <w:color w:val="1C4169"/>
        </w:rPr>
        <w:t>2</w:t>
      </w:r>
      <w:r w:rsidR="00D122E4">
        <w:rPr>
          <w:color w:val="1C4169"/>
        </w:rPr>
        <w:t xml:space="preserve">. </w:t>
      </w:r>
      <w:r w:rsidR="00C73DDD">
        <w:rPr>
          <w:color w:val="1C4169"/>
        </w:rPr>
        <w:t>Scope of</w:t>
      </w:r>
      <w:r w:rsidR="00C73DDD">
        <w:rPr>
          <w:color w:val="1C4169"/>
          <w:spacing w:val="-3"/>
        </w:rPr>
        <w:t xml:space="preserve"> </w:t>
      </w:r>
      <w:r w:rsidR="00C73DDD">
        <w:rPr>
          <w:color w:val="1C4169"/>
        </w:rPr>
        <w:t>Work</w:t>
      </w:r>
    </w:p>
    <w:p w14:paraId="29F56126" w14:textId="2B988106" w:rsidR="00BF2796" w:rsidRDefault="00BF2796" w:rsidP="00BF2796">
      <w:pPr>
        <w:spacing w:line="276" w:lineRule="auto"/>
      </w:pPr>
      <w:r>
        <w:t>E</w:t>
      </w:r>
      <w:r w:rsidR="00F516B4">
        <w:t>SS</w:t>
      </w:r>
      <w:r w:rsidRPr="00161199">
        <w:t xml:space="preserve"> is seeking to subcontract </w:t>
      </w:r>
      <w:r>
        <w:t>a</w:t>
      </w:r>
      <w:r w:rsidR="00F516B4">
        <w:t xml:space="preserve"> Haitian</w:t>
      </w:r>
      <w:r w:rsidRPr="00161199">
        <w:t xml:space="preserve"> firm that is experienced in carrying out </w:t>
      </w:r>
      <w:r>
        <w:t xml:space="preserve">high-quality, large-scale </w:t>
      </w:r>
      <w:r w:rsidR="00F516B4">
        <w:t>learning assessment</w:t>
      </w:r>
      <w:r w:rsidR="001B207A">
        <w:t xml:space="preserve">s and </w:t>
      </w:r>
      <w:r w:rsidRPr="003818EC">
        <w:t xml:space="preserve">surveys to implement </w:t>
      </w:r>
      <w:r w:rsidR="001B207A">
        <w:t>quantitative data collection</w:t>
      </w:r>
      <w:r w:rsidR="003715AE">
        <w:t xml:space="preserve"> for this impact evaluation</w:t>
      </w:r>
      <w:r w:rsidRPr="003818EC">
        <w:t xml:space="preserve">. </w:t>
      </w:r>
      <w:r w:rsidR="00EE2E24">
        <w:t>Subcontractor</w:t>
      </w:r>
      <w:r w:rsidRPr="00161199">
        <w:t>s must submit proposals which demonstrate a clear understanding of the assignment, address all aspects of the scope of work detailed in the following sections, and clearly demonstrate their ability to complete the work within the timeframe without sacrificing quality, explicitly discussing any relevant trade-offs to be considered as part of the technical approach.</w:t>
      </w:r>
      <w:r>
        <w:t xml:space="preserve"> </w:t>
      </w:r>
      <w:r w:rsidR="00B63B77" w:rsidRPr="005662FD">
        <w:rPr>
          <w:b/>
          <w:bCs/>
        </w:rPr>
        <w:t xml:space="preserve">Note that this RFP is for the quantitative data collection for endline only as outlined below, and a separate RFP has been released for the qualitative portion of the methodology. </w:t>
      </w:r>
      <w:r w:rsidR="00EE2E24">
        <w:t>Subcontractor</w:t>
      </w:r>
      <w:r w:rsidR="00B63B77">
        <w:t>s are welcome to submit proposals for both.</w:t>
      </w:r>
    </w:p>
    <w:p w14:paraId="2598521E" w14:textId="77777777" w:rsidR="00BF2796" w:rsidRDefault="00BF2796" w:rsidP="00BF2796">
      <w:pPr>
        <w:spacing w:line="276" w:lineRule="auto"/>
      </w:pPr>
    </w:p>
    <w:p w14:paraId="459CBD8E" w14:textId="647B7EC7" w:rsidR="00BF2796" w:rsidRDefault="00BF2796" w:rsidP="00BF2796">
      <w:pPr>
        <w:spacing w:line="276" w:lineRule="auto"/>
      </w:pPr>
      <w:r>
        <w:t xml:space="preserve">Technical proposals should be organized into three sections: Technical Approach, Personnel, and Past Performance. Requirements for each section are described below. </w:t>
      </w:r>
    </w:p>
    <w:p w14:paraId="70BB7CC5" w14:textId="77777777" w:rsidR="003218CA" w:rsidRPr="00902FCA" w:rsidRDefault="003218CA" w:rsidP="00BF2796">
      <w:pPr>
        <w:spacing w:line="276" w:lineRule="auto"/>
      </w:pPr>
    </w:p>
    <w:p w14:paraId="69F90B49" w14:textId="734DA83A" w:rsidR="009A668C" w:rsidRPr="00911ECF" w:rsidRDefault="00AB7EFC" w:rsidP="00911ECF">
      <w:pPr>
        <w:pStyle w:val="Heading1"/>
        <w:spacing w:before="121" w:after="120"/>
        <w:ind w:left="0"/>
        <w:jc w:val="left"/>
        <w:rPr>
          <w:color w:val="5F9F43"/>
        </w:rPr>
      </w:pPr>
      <w:r w:rsidRPr="00911ECF">
        <w:rPr>
          <w:color w:val="5F9F43"/>
        </w:rPr>
        <w:t xml:space="preserve"> 2.1 </w:t>
      </w:r>
      <w:r w:rsidR="00AE3013" w:rsidRPr="00911ECF">
        <w:rPr>
          <w:color w:val="5F9F43"/>
        </w:rPr>
        <w:t>TECHNICAL APPROACH</w:t>
      </w:r>
    </w:p>
    <w:p w14:paraId="4E2E0467" w14:textId="004FA3BD" w:rsidR="00AE3013" w:rsidRPr="00C4189D" w:rsidRDefault="00EE2E24" w:rsidP="000765F0">
      <w:pPr>
        <w:spacing w:after="120" w:line="276" w:lineRule="auto"/>
        <w:rPr>
          <w:color w:val="1F1F1F"/>
        </w:rPr>
      </w:pPr>
      <w:r>
        <w:rPr>
          <w:b/>
        </w:rPr>
        <w:t>Subcontractor</w:t>
      </w:r>
      <w:r w:rsidR="00AE3013" w:rsidRPr="00C4189D">
        <w:rPr>
          <w:b/>
        </w:rPr>
        <w:t xml:space="preserve">s must describe their ability to access all relevant </w:t>
      </w:r>
      <w:r w:rsidR="005F465B" w:rsidRPr="00C4189D">
        <w:rPr>
          <w:b/>
        </w:rPr>
        <w:t>departments and communes</w:t>
      </w:r>
      <w:r w:rsidR="00AE3013" w:rsidRPr="00C4189D">
        <w:rPr>
          <w:b/>
        </w:rPr>
        <w:t xml:space="preserve"> in </w:t>
      </w:r>
      <w:r w:rsidR="005F465B" w:rsidRPr="00C4189D">
        <w:rPr>
          <w:b/>
        </w:rPr>
        <w:t>Haiti</w:t>
      </w:r>
      <w:r w:rsidR="00AE3013" w:rsidRPr="00C4189D">
        <w:rPr>
          <w:b/>
        </w:rPr>
        <w:t xml:space="preserve">. </w:t>
      </w:r>
      <w:r w:rsidR="005F465B" w:rsidRPr="00C4189D">
        <w:rPr>
          <w:color w:val="1F1F1F"/>
        </w:rPr>
        <w:t xml:space="preserve">There are a total of seven departments </w:t>
      </w:r>
      <w:r w:rsidR="001D5F82" w:rsidRPr="00C4189D">
        <w:rPr>
          <w:color w:val="1F1F1F"/>
        </w:rPr>
        <w:t xml:space="preserve">covering </w:t>
      </w:r>
      <w:r w:rsidR="00F85220">
        <w:rPr>
          <w:color w:val="1F1F1F"/>
        </w:rPr>
        <w:t xml:space="preserve">many </w:t>
      </w:r>
      <w:r w:rsidR="001D5F82" w:rsidRPr="00C4189D">
        <w:rPr>
          <w:color w:val="1F1F1F"/>
        </w:rPr>
        <w:t>communes that are part of the sample (see Table 2 below).</w:t>
      </w:r>
      <w:r w:rsidR="00AE3013" w:rsidRPr="00C4189D">
        <w:rPr>
          <w:color w:val="1F1F1F"/>
        </w:rPr>
        <w:t xml:space="preserve"> </w:t>
      </w:r>
      <w:r>
        <w:rPr>
          <w:color w:val="1F1F1F"/>
        </w:rPr>
        <w:t>Subcontractor</w:t>
      </w:r>
      <w:r w:rsidR="00AE3013" w:rsidRPr="00C4189D">
        <w:rPr>
          <w:color w:val="1F1F1F"/>
        </w:rPr>
        <w:t xml:space="preserve">s must describe the extent to which they will be able to reliably enter, sample, and conduct the survey in these </w:t>
      </w:r>
      <w:r w:rsidR="001D5F82" w:rsidRPr="00C4189D">
        <w:rPr>
          <w:color w:val="1F1F1F"/>
        </w:rPr>
        <w:t>locations</w:t>
      </w:r>
      <w:r w:rsidR="00AE3013" w:rsidRPr="00C4189D">
        <w:rPr>
          <w:color w:val="1F1F1F"/>
        </w:rPr>
        <w:t xml:space="preserve">. </w:t>
      </w:r>
      <w:r>
        <w:rPr>
          <w:color w:val="1F1F1F"/>
        </w:rPr>
        <w:t>Subcontractor</w:t>
      </w:r>
      <w:r w:rsidR="00AE3013" w:rsidRPr="00C4189D">
        <w:rPr>
          <w:color w:val="1F1F1F"/>
        </w:rPr>
        <w:t xml:space="preserve">s must also describe their approach to obtaining all relevant permissions from local government, communities, or other entities, in order to ensure that they can reliably and safely administer the survey and comply with the sampling methodology. This must include any specific challenges anticipated with proposed mitigation strategies. </w:t>
      </w:r>
    </w:p>
    <w:p w14:paraId="566BBB03" w14:textId="7E834E70" w:rsidR="00AE3013" w:rsidRPr="00C4189D" w:rsidRDefault="00661BB9" w:rsidP="000765F0">
      <w:pPr>
        <w:spacing w:after="120" w:line="276" w:lineRule="auto"/>
      </w:pPr>
      <w:r>
        <w:rPr>
          <w:b/>
        </w:rPr>
        <w:t>Each</w:t>
      </w:r>
      <w:r w:rsidR="00AE3013" w:rsidRPr="00C4189D">
        <w:rPr>
          <w:b/>
        </w:rPr>
        <w:t xml:space="preserve"> </w:t>
      </w:r>
      <w:r w:rsidR="000E14A2" w:rsidRPr="00C4189D">
        <w:rPr>
          <w:b/>
        </w:rPr>
        <w:t>learning assessment is expected to take no more than 30 minutes</w:t>
      </w:r>
      <w:r w:rsidR="0089480C">
        <w:rPr>
          <w:b/>
        </w:rPr>
        <w:t xml:space="preserve"> per student</w:t>
      </w:r>
      <w:r w:rsidR="000E14A2" w:rsidRPr="00C4189D">
        <w:rPr>
          <w:b/>
        </w:rPr>
        <w:t>.</w:t>
      </w:r>
      <w:r w:rsidR="00AE3013" w:rsidRPr="00C4189D">
        <w:rPr>
          <w:b/>
        </w:rPr>
        <w:t xml:space="preserve"> </w:t>
      </w:r>
      <w:r w:rsidR="00EE2E24">
        <w:t>Subcontractor</w:t>
      </w:r>
      <w:r w:rsidR="00AE3013" w:rsidRPr="00C4189D">
        <w:t xml:space="preserve">s must specify in proposals the anticipated number of </w:t>
      </w:r>
      <w:r w:rsidR="00C4189D" w:rsidRPr="00C4189D">
        <w:t>assessments/student questionnaires</w:t>
      </w:r>
      <w:r w:rsidR="00AE3013" w:rsidRPr="00C4189D">
        <w:t xml:space="preserve"> that can be conducted per enumerator per day given anticipated travel and logistics. The Subcontractor will be responsible for adhering to the sampling plan and documenting all contact attempts</w:t>
      </w:r>
      <w:r w:rsidR="00C4189D" w:rsidRPr="00C4189D">
        <w:t xml:space="preserve"> at the school-level, including detailed information on any schools they are unable to conduct data collection activities at (e.g. closed schools, non-response and/or refusal)</w:t>
      </w:r>
      <w:r w:rsidR="00AE3013" w:rsidRPr="00C4189D">
        <w:t xml:space="preserve">. </w:t>
      </w:r>
      <w:r w:rsidR="00F57957" w:rsidRPr="00F57957">
        <w:t xml:space="preserve">Note that all grade 1 students in the sample will receive a Creole learning assessment only. All students in grade 2 will receive both a Creole and French assessment. The total sample size is 3,168 students while the total number of learning assessments is 4,752 (3,168 in Creole </w:t>
      </w:r>
      <w:r w:rsidR="00F57957">
        <w:t>and</w:t>
      </w:r>
      <w:r w:rsidR="00F57957" w:rsidRPr="00F57957">
        <w:t xml:space="preserve"> 1,584 in French).</w:t>
      </w:r>
    </w:p>
    <w:p w14:paraId="5095EF45" w14:textId="6B859EC9" w:rsidR="00AE3013" w:rsidRPr="00C4189D" w:rsidRDefault="00AE3013" w:rsidP="000765F0">
      <w:pPr>
        <w:spacing w:after="120" w:line="276" w:lineRule="auto"/>
        <w:rPr>
          <w:b/>
        </w:rPr>
      </w:pPr>
      <w:r w:rsidRPr="00C4189D">
        <w:rPr>
          <w:b/>
        </w:rPr>
        <w:t xml:space="preserve">The survey will be administered electronically </w:t>
      </w:r>
      <w:r w:rsidRPr="00C4189D">
        <w:t xml:space="preserve">using hand-held tablets, and/or other Android mobile devices that must be provided by the </w:t>
      </w:r>
      <w:r w:rsidR="00EE2E24">
        <w:t>Subcontractor</w:t>
      </w:r>
      <w:r w:rsidRPr="00C4189D">
        <w:t>. SI will program the tool</w:t>
      </w:r>
      <w:r w:rsidR="00A558F4" w:rsidRPr="00C4189D">
        <w:t>s for the school director survey and classroom observations</w:t>
      </w:r>
      <w:r w:rsidRPr="00C4189D">
        <w:t xml:space="preserve"> using SurveyCTO and manage the server as well as any changes to the scripting</w:t>
      </w:r>
      <w:r w:rsidR="00BC12F8">
        <w:t>; however, f</w:t>
      </w:r>
      <w:r w:rsidRPr="00C4189D">
        <w:t xml:space="preserve">irms will be asked to program the </w:t>
      </w:r>
      <w:r w:rsidR="00C127E8" w:rsidRPr="00C4189D">
        <w:t>learning assessment and student questionnaire using Tangerine</w:t>
      </w:r>
      <w:r w:rsidR="00877FC1" w:rsidRPr="00C4189D">
        <w:t xml:space="preserve">, and </w:t>
      </w:r>
      <w:r w:rsidRPr="00C4189D">
        <w:t xml:space="preserve">demonstrate the ability to use the relevant mobile applications for collecting and managing data. Firms will be responsible for furnishing the required devices to conduct the work. These devices should be able to capture GPS points. If there are any areas where </w:t>
      </w:r>
      <w:r w:rsidR="00EE2E24">
        <w:t>Subcontractor</w:t>
      </w:r>
      <w:r w:rsidRPr="00C4189D">
        <w:t xml:space="preserve">s expect that the survey cannot be administered electronically for any reason, this should be stated explicitly in the proposal, with a list of those areas and proposed alternative approaches. </w:t>
      </w:r>
    </w:p>
    <w:p w14:paraId="23091464" w14:textId="34E63633" w:rsidR="00AE3013" w:rsidRPr="00C4189D" w:rsidRDefault="00AE3013" w:rsidP="000765F0">
      <w:pPr>
        <w:spacing w:after="120" w:line="276" w:lineRule="auto"/>
      </w:pPr>
      <w:r w:rsidRPr="00C4189D">
        <w:rPr>
          <w:b/>
        </w:rPr>
        <w:t xml:space="preserve">There will be </w:t>
      </w:r>
      <w:r w:rsidR="00877FC1" w:rsidRPr="00C4189D">
        <w:rPr>
          <w:b/>
        </w:rPr>
        <w:t>one</w:t>
      </w:r>
      <w:r w:rsidRPr="00C4189D">
        <w:rPr>
          <w:b/>
        </w:rPr>
        <w:t xml:space="preserve"> round of data collection </w:t>
      </w:r>
      <w:r w:rsidRPr="00C4189D">
        <w:t xml:space="preserve">– </w:t>
      </w:r>
      <w:r w:rsidR="00B74179" w:rsidRPr="00C4189D">
        <w:t>an</w:t>
      </w:r>
      <w:r w:rsidRPr="00C4189D">
        <w:t xml:space="preserve"> endline </w:t>
      </w:r>
      <w:r w:rsidR="00B74179" w:rsidRPr="00C4189D">
        <w:t>launched in May 2020</w:t>
      </w:r>
      <w:r w:rsidRPr="00C4189D">
        <w:t xml:space="preserve">. Given the number of </w:t>
      </w:r>
      <w:r w:rsidR="00B74179" w:rsidRPr="00C4189D">
        <w:t>assessments</w:t>
      </w:r>
      <w:r w:rsidRPr="00C4189D">
        <w:t xml:space="preserve"> that can be </w:t>
      </w:r>
      <w:r w:rsidR="00B74179" w:rsidRPr="00C4189D">
        <w:t>completed</w:t>
      </w:r>
      <w:r w:rsidRPr="00C4189D">
        <w:t xml:space="preserve"> per day per enumerator, </w:t>
      </w:r>
      <w:r w:rsidR="00EE2E24">
        <w:t>Subcontractor</w:t>
      </w:r>
      <w:r w:rsidRPr="00C4189D">
        <w:t xml:space="preserve">s must specify the proposed team size in order to complete the assignment in no more than </w:t>
      </w:r>
      <w:r w:rsidR="00F808D0" w:rsidRPr="00C4189D">
        <w:t>f</w:t>
      </w:r>
      <w:r w:rsidR="00EA02F2">
        <w:t>ive</w:t>
      </w:r>
      <w:r w:rsidR="00F808D0" w:rsidRPr="00C4189D">
        <w:t xml:space="preserve"> weeks of data collection</w:t>
      </w:r>
      <w:r w:rsidRPr="00C4189D">
        <w:t xml:space="preserve">. </w:t>
      </w:r>
      <w:r w:rsidR="00EE2E24">
        <w:t>Subcontractor</w:t>
      </w:r>
      <w:r w:rsidRPr="00C4189D">
        <w:t>s must include a G</w:t>
      </w:r>
      <w:r w:rsidR="00EA02F2">
        <w:t>ANTT</w:t>
      </w:r>
      <w:r w:rsidRPr="00C4189D">
        <w:t xml:space="preserve"> chart as part of the technical proposal.</w:t>
      </w:r>
    </w:p>
    <w:p w14:paraId="2E601081" w14:textId="4197B995" w:rsidR="00AE3013" w:rsidRPr="00C4189D" w:rsidRDefault="00AE3013" w:rsidP="000765F0">
      <w:pPr>
        <w:spacing w:after="120" w:line="276" w:lineRule="auto"/>
      </w:pPr>
      <w:r w:rsidRPr="00C4189D">
        <w:rPr>
          <w:b/>
        </w:rPr>
        <w:t>Technical proposals should further describe any other potential challenges anticipated in successfully implementing the survey within the specified timeframe, as well as proposed ways to mitigate these challenges.</w:t>
      </w:r>
      <w:r w:rsidRPr="00C4189D">
        <w:t xml:space="preserve"> This could include challenges, risks, or limitations related to seasonality, holidays or observances, difficulties in identifying intended respondents, known limitations in the </w:t>
      </w:r>
      <w:r w:rsidR="00EE2E24">
        <w:t>Subcontractor</w:t>
      </w:r>
      <w:r w:rsidRPr="00C4189D">
        <w:t xml:space="preserve">s’ proposed sampling approaches, or others. </w:t>
      </w:r>
    </w:p>
    <w:p w14:paraId="6CE2997F" w14:textId="19637C2D" w:rsidR="00BF2796" w:rsidRDefault="00AE3013" w:rsidP="0034300D">
      <w:pPr>
        <w:spacing w:after="120" w:line="276" w:lineRule="auto"/>
      </w:pPr>
      <w:r w:rsidRPr="00C4189D">
        <w:rPr>
          <w:b/>
        </w:rPr>
        <w:t xml:space="preserve">In addition to responses to the technical requirements described above, </w:t>
      </w:r>
      <w:r w:rsidR="00EE2E24">
        <w:rPr>
          <w:b/>
        </w:rPr>
        <w:t>Subcontractor</w:t>
      </w:r>
      <w:r w:rsidRPr="00C4189D">
        <w:rPr>
          <w:b/>
        </w:rPr>
        <w:t xml:space="preserve">s </w:t>
      </w:r>
      <w:r w:rsidRPr="00C4189D">
        <w:rPr>
          <w:b/>
        </w:rPr>
        <w:lastRenderedPageBreak/>
        <w:t xml:space="preserve">must also demonstrate a clear understanding of </w:t>
      </w:r>
      <w:r w:rsidR="00CB1AC0">
        <w:rPr>
          <w:b/>
        </w:rPr>
        <w:t>ESS</w:t>
      </w:r>
      <w:r w:rsidRPr="00C4189D">
        <w:rPr>
          <w:b/>
        </w:rPr>
        <w:t>’s requirements for fieldwork preparation as well as quality control</w:t>
      </w:r>
      <w:r w:rsidRPr="00C4189D">
        <w:t xml:space="preserve">. </w:t>
      </w:r>
      <w:r w:rsidR="00EE2E24">
        <w:t>Subcontractor</w:t>
      </w:r>
      <w:r w:rsidRPr="00C4189D">
        <w:t>s must describe their approach to fulfilling these requirements as part of the technical proposal. Each of these is described in detail below.</w:t>
      </w:r>
      <w:r>
        <w:t xml:space="preserve"> </w:t>
      </w:r>
    </w:p>
    <w:p w14:paraId="03B7884C" w14:textId="053BA964" w:rsidR="00175617" w:rsidRPr="00911ECF" w:rsidRDefault="0034300D" w:rsidP="0034300D">
      <w:pPr>
        <w:pStyle w:val="Heading2"/>
        <w:rPr>
          <w:color w:val="5F9F43"/>
        </w:rPr>
      </w:pPr>
      <w:r w:rsidRPr="00911ECF">
        <w:rPr>
          <w:color w:val="5F9F43"/>
        </w:rPr>
        <w:t xml:space="preserve">2.1.1 </w:t>
      </w:r>
      <w:r w:rsidR="00C73DDD" w:rsidRPr="00911ECF">
        <w:rPr>
          <w:color w:val="5F9F43"/>
        </w:rPr>
        <w:t>Data Collection Activities</w:t>
      </w:r>
    </w:p>
    <w:p w14:paraId="68B32AFC" w14:textId="52E83508" w:rsidR="00AF66A5" w:rsidRDefault="0052386C" w:rsidP="0052386C">
      <w:pPr>
        <w:pStyle w:val="BodyText"/>
        <w:spacing w:before="169"/>
      </w:pPr>
      <w:r>
        <w:t xml:space="preserve">The subcontract will consist of the following activities. The  final number of schools is subject to change based on information from implementing partners  concerning  which schools from the initial sample  are operational during the 2019-2020 academic year. </w:t>
      </w:r>
    </w:p>
    <w:p w14:paraId="5C4650CC" w14:textId="3C6DB042" w:rsidR="00AF66A5" w:rsidRPr="00C67431" w:rsidRDefault="000F1A37" w:rsidP="00C67431">
      <w:pPr>
        <w:pStyle w:val="BodyText"/>
        <w:spacing w:before="169"/>
        <w:jc w:val="center"/>
        <w:rPr>
          <w:rFonts w:eastAsia="SimSun" w:cstheme="minorBidi"/>
          <w:b/>
          <w:iCs/>
          <w:color w:val="76923C" w:themeColor="accent3" w:themeShade="BF"/>
          <w:sz w:val="20"/>
          <w:szCs w:val="18"/>
        </w:rPr>
      </w:pPr>
      <w:r w:rsidRPr="00C67431">
        <w:rPr>
          <w:rFonts w:eastAsia="SimSun" w:cstheme="minorBidi"/>
          <w:b/>
          <w:iCs/>
          <w:color w:val="76923C" w:themeColor="accent3" w:themeShade="BF"/>
          <w:sz w:val="20"/>
          <w:szCs w:val="18"/>
        </w:rPr>
        <w:t xml:space="preserve">Table 1: </w:t>
      </w:r>
      <w:r w:rsidR="00460DCA" w:rsidRPr="00C67431">
        <w:rPr>
          <w:rFonts w:eastAsia="SimSun" w:cstheme="minorBidi"/>
          <w:b/>
          <w:iCs/>
          <w:color w:val="76923C" w:themeColor="accent3" w:themeShade="BF"/>
          <w:sz w:val="20"/>
          <w:szCs w:val="18"/>
        </w:rPr>
        <w:t>Quantitative Sampling Pla</w:t>
      </w:r>
      <w:r w:rsidR="00C67431">
        <w:rPr>
          <w:rFonts w:eastAsia="SimSun" w:cstheme="minorBidi"/>
          <w:b/>
          <w:iCs/>
          <w:color w:val="76923C" w:themeColor="accent3" w:themeShade="BF"/>
          <w:sz w:val="20"/>
          <w:szCs w:val="18"/>
        </w:rPr>
        <w:t>n</w:t>
      </w:r>
    </w:p>
    <w:tbl>
      <w:tblPr>
        <w:tblW w:w="9970" w:type="dxa"/>
        <w:jc w:val="center"/>
        <w:tblBorders>
          <w:top w:val="single" w:sz="4" w:space="0" w:color="BFBEC0"/>
          <w:left w:val="single" w:sz="4" w:space="0" w:color="BFBEC0"/>
          <w:bottom w:val="single" w:sz="4" w:space="0" w:color="BFBEC0"/>
          <w:right w:val="single" w:sz="4" w:space="0" w:color="BFBEC0"/>
          <w:insideH w:val="single" w:sz="4" w:space="0" w:color="BFBEC0"/>
          <w:insideV w:val="single" w:sz="4" w:space="0" w:color="BFBEC0"/>
        </w:tblBorders>
        <w:tblLook w:val="04A0" w:firstRow="1" w:lastRow="0" w:firstColumn="1" w:lastColumn="0" w:noHBand="0" w:noVBand="1"/>
      </w:tblPr>
      <w:tblGrid>
        <w:gridCol w:w="1405"/>
        <w:gridCol w:w="1237"/>
        <w:gridCol w:w="1077"/>
        <w:gridCol w:w="1098"/>
        <w:gridCol w:w="745"/>
        <w:gridCol w:w="863"/>
        <w:gridCol w:w="671"/>
        <w:gridCol w:w="714"/>
        <w:gridCol w:w="631"/>
        <w:gridCol w:w="612"/>
        <w:gridCol w:w="917"/>
      </w:tblGrid>
      <w:tr w:rsidR="00AF66A5" w:rsidRPr="00453925" w14:paraId="1E7E6A11" w14:textId="77777777" w:rsidTr="00AF66A5">
        <w:trPr>
          <w:trHeight w:val="600"/>
          <w:jc w:val="center"/>
        </w:trPr>
        <w:tc>
          <w:tcPr>
            <w:tcW w:w="1405" w:type="dxa"/>
            <w:tcBorders>
              <w:top w:val="single" w:sz="4" w:space="0" w:color="959497"/>
              <w:left w:val="single" w:sz="4" w:space="0" w:color="959497"/>
              <w:bottom w:val="single" w:sz="4" w:space="0" w:color="959497"/>
              <w:right w:val="nil"/>
            </w:tcBorders>
            <w:shd w:val="clear" w:color="auto" w:fill="959497"/>
            <w:vAlign w:val="center"/>
            <w:hideMark/>
          </w:tcPr>
          <w:p w14:paraId="474AEE5D" w14:textId="77777777" w:rsidR="00AF66A5" w:rsidRPr="00D122E4" w:rsidRDefault="00AF66A5" w:rsidP="003561FC">
            <w:pPr>
              <w:jc w:val="center"/>
              <w:rPr>
                <w:b/>
                <w:bCs/>
                <w:sz w:val="18"/>
                <w:szCs w:val="18"/>
              </w:rPr>
            </w:pPr>
            <w:r w:rsidRPr="00D122E4">
              <w:rPr>
                <w:b/>
                <w:bCs/>
                <w:sz w:val="18"/>
                <w:szCs w:val="18"/>
              </w:rPr>
              <w:t>Activity</w:t>
            </w:r>
          </w:p>
        </w:tc>
        <w:tc>
          <w:tcPr>
            <w:tcW w:w="1237" w:type="dxa"/>
            <w:tcBorders>
              <w:top w:val="single" w:sz="4" w:space="0" w:color="959497"/>
              <w:left w:val="nil"/>
              <w:bottom w:val="single" w:sz="4" w:space="0" w:color="959497"/>
              <w:right w:val="nil"/>
            </w:tcBorders>
            <w:shd w:val="clear" w:color="auto" w:fill="959497"/>
            <w:vAlign w:val="center"/>
          </w:tcPr>
          <w:p w14:paraId="20A738E2" w14:textId="77777777" w:rsidR="00AF66A5" w:rsidRPr="00D122E4" w:rsidRDefault="00AF66A5" w:rsidP="003561FC">
            <w:pPr>
              <w:tabs>
                <w:tab w:val="center" w:pos="635"/>
              </w:tabs>
              <w:jc w:val="center"/>
              <w:rPr>
                <w:b/>
                <w:bCs/>
                <w:sz w:val="18"/>
                <w:szCs w:val="18"/>
              </w:rPr>
            </w:pPr>
            <w:r w:rsidRPr="00D122E4">
              <w:rPr>
                <w:b/>
                <w:bCs/>
                <w:sz w:val="18"/>
                <w:szCs w:val="18"/>
              </w:rPr>
              <w:t>Population</w:t>
            </w:r>
          </w:p>
        </w:tc>
        <w:tc>
          <w:tcPr>
            <w:tcW w:w="1077" w:type="dxa"/>
            <w:tcBorders>
              <w:top w:val="single" w:sz="4" w:space="0" w:color="959497"/>
              <w:left w:val="nil"/>
              <w:bottom w:val="single" w:sz="4" w:space="0" w:color="959497"/>
              <w:right w:val="nil"/>
            </w:tcBorders>
            <w:shd w:val="clear" w:color="auto" w:fill="959497"/>
            <w:vAlign w:val="center"/>
          </w:tcPr>
          <w:p w14:paraId="4A3DFA70" w14:textId="77777777" w:rsidR="00AF66A5" w:rsidRPr="00D122E4" w:rsidRDefault="00AF66A5" w:rsidP="003561FC">
            <w:pPr>
              <w:jc w:val="center"/>
              <w:rPr>
                <w:b/>
                <w:bCs/>
                <w:sz w:val="18"/>
                <w:szCs w:val="18"/>
              </w:rPr>
            </w:pPr>
            <w:r>
              <w:rPr>
                <w:b/>
                <w:bCs/>
                <w:sz w:val="18"/>
                <w:szCs w:val="18"/>
              </w:rPr>
              <w:t xml:space="preserve">Estimated </w:t>
            </w:r>
            <w:r w:rsidRPr="00D122E4">
              <w:rPr>
                <w:b/>
                <w:bCs/>
                <w:sz w:val="18"/>
                <w:szCs w:val="18"/>
              </w:rPr>
              <w:t>Duration</w:t>
            </w:r>
          </w:p>
        </w:tc>
        <w:tc>
          <w:tcPr>
            <w:tcW w:w="1098" w:type="dxa"/>
            <w:tcBorders>
              <w:top w:val="single" w:sz="4" w:space="0" w:color="959497"/>
              <w:left w:val="nil"/>
              <w:bottom w:val="single" w:sz="4" w:space="0" w:color="959497"/>
              <w:right w:val="nil"/>
            </w:tcBorders>
            <w:shd w:val="clear" w:color="auto" w:fill="959497"/>
            <w:vAlign w:val="center"/>
          </w:tcPr>
          <w:p w14:paraId="46BD6757" w14:textId="77777777" w:rsidR="00AF66A5" w:rsidRPr="00D122E4" w:rsidRDefault="00AF66A5" w:rsidP="003561FC">
            <w:pPr>
              <w:jc w:val="center"/>
              <w:rPr>
                <w:b/>
                <w:sz w:val="18"/>
                <w:szCs w:val="18"/>
              </w:rPr>
            </w:pPr>
            <w:r w:rsidRPr="00D122E4">
              <w:rPr>
                <w:b/>
                <w:sz w:val="18"/>
                <w:szCs w:val="18"/>
              </w:rPr>
              <w:t>Artibonite</w:t>
            </w:r>
          </w:p>
        </w:tc>
        <w:tc>
          <w:tcPr>
            <w:tcW w:w="745" w:type="dxa"/>
            <w:tcBorders>
              <w:top w:val="single" w:sz="4" w:space="0" w:color="959497"/>
              <w:left w:val="nil"/>
              <w:bottom w:val="single" w:sz="4" w:space="0" w:color="959497"/>
              <w:right w:val="nil"/>
            </w:tcBorders>
            <w:shd w:val="clear" w:color="auto" w:fill="959497"/>
            <w:vAlign w:val="center"/>
          </w:tcPr>
          <w:p w14:paraId="6B324779" w14:textId="77777777" w:rsidR="00AF66A5" w:rsidRPr="00D122E4" w:rsidRDefault="00AF66A5" w:rsidP="003561FC">
            <w:pPr>
              <w:jc w:val="center"/>
              <w:rPr>
                <w:b/>
                <w:bCs/>
                <w:sz w:val="18"/>
                <w:szCs w:val="18"/>
              </w:rPr>
            </w:pPr>
            <w:r w:rsidRPr="00D122E4">
              <w:rPr>
                <w:b/>
                <w:sz w:val="18"/>
                <w:szCs w:val="18"/>
              </w:rPr>
              <w:t>Ouest</w:t>
            </w:r>
          </w:p>
        </w:tc>
        <w:tc>
          <w:tcPr>
            <w:tcW w:w="863" w:type="dxa"/>
            <w:tcBorders>
              <w:top w:val="single" w:sz="4" w:space="0" w:color="959497"/>
              <w:left w:val="nil"/>
              <w:bottom w:val="single" w:sz="4" w:space="0" w:color="959497"/>
              <w:right w:val="nil"/>
            </w:tcBorders>
            <w:shd w:val="clear" w:color="auto" w:fill="959497"/>
            <w:vAlign w:val="center"/>
          </w:tcPr>
          <w:p w14:paraId="02ECE91E" w14:textId="77777777" w:rsidR="00AF66A5" w:rsidRPr="00D122E4" w:rsidRDefault="00AF66A5" w:rsidP="003561FC">
            <w:pPr>
              <w:jc w:val="center"/>
              <w:rPr>
                <w:b/>
                <w:bCs/>
                <w:sz w:val="18"/>
                <w:szCs w:val="18"/>
              </w:rPr>
            </w:pPr>
            <w:r w:rsidRPr="00D122E4">
              <w:rPr>
                <w:b/>
                <w:sz w:val="18"/>
                <w:szCs w:val="18"/>
              </w:rPr>
              <w:t>Grand’ Anse</w:t>
            </w:r>
          </w:p>
        </w:tc>
        <w:tc>
          <w:tcPr>
            <w:tcW w:w="671" w:type="dxa"/>
            <w:tcBorders>
              <w:top w:val="single" w:sz="4" w:space="0" w:color="959497"/>
              <w:left w:val="nil"/>
              <w:bottom w:val="single" w:sz="4" w:space="0" w:color="959497"/>
              <w:right w:val="nil"/>
            </w:tcBorders>
            <w:shd w:val="clear" w:color="auto" w:fill="959497"/>
            <w:vAlign w:val="center"/>
          </w:tcPr>
          <w:p w14:paraId="55B7D6A0" w14:textId="77777777" w:rsidR="00AF66A5" w:rsidRPr="00D122E4" w:rsidRDefault="00AF66A5" w:rsidP="003561FC">
            <w:pPr>
              <w:jc w:val="center"/>
              <w:rPr>
                <w:b/>
                <w:bCs/>
                <w:sz w:val="18"/>
                <w:szCs w:val="18"/>
              </w:rPr>
            </w:pPr>
            <w:r w:rsidRPr="00D122E4">
              <w:rPr>
                <w:b/>
                <w:sz w:val="18"/>
                <w:szCs w:val="18"/>
              </w:rPr>
              <w:t>Nord</w:t>
            </w:r>
          </w:p>
        </w:tc>
        <w:tc>
          <w:tcPr>
            <w:tcW w:w="714" w:type="dxa"/>
            <w:tcBorders>
              <w:top w:val="single" w:sz="4" w:space="0" w:color="959497"/>
              <w:left w:val="nil"/>
              <w:bottom w:val="single" w:sz="4" w:space="0" w:color="959497"/>
              <w:right w:val="nil"/>
            </w:tcBorders>
            <w:shd w:val="clear" w:color="auto" w:fill="959497"/>
            <w:vAlign w:val="center"/>
          </w:tcPr>
          <w:p w14:paraId="08B190D9" w14:textId="77777777" w:rsidR="00AF66A5" w:rsidRPr="00D122E4" w:rsidRDefault="00AF66A5" w:rsidP="003561FC">
            <w:pPr>
              <w:jc w:val="center"/>
              <w:rPr>
                <w:b/>
                <w:bCs/>
                <w:sz w:val="18"/>
                <w:szCs w:val="18"/>
              </w:rPr>
            </w:pPr>
            <w:r w:rsidRPr="00D122E4">
              <w:rPr>
                <w:b/>
                <w:bCs/>
                <w:sz w:val="18"/>
                <w:szCs w:val="18"/>
              </w:rPr>
              <w:t>Nord-Est</w:t>
            </w:r>
          </w:p>
        </w:tc>
        <w:tc>
          <w:tcPr>
            <w:tcW w:w="631" w:type="dxa"/>
            <w:tcBorders>
              <w:top w:val="single" w:sz="4" w:space="0" w:color="959497"/>
              <w:left w:val="nil"/>
              <w:bottom w:val="single" w:sz="4" w:space="0" w:color="959497"/>
              <w:right w:val="nil"/>
            </w:tcBorders>
            <w:shd w:val="clear" w:color="auto" w:fill="959497"/>
            <w:vAlign w:val="center"/>
          </w:tcPr>
          <w:p w14:paraId="1F0E7B59" w14:textId="77777777" w:rsidR="00AF66A5" w:rsidRPr="00D122E4" w:rsidRDefault="00AF66A5" w:rsidP="003561FC">
            <w:pPr>
              <w:jc w:val="center"/>
              <w:rPr>
                <w:b/>
                <w:bCs/>
                <w:sz w:val="18"/>
                <w:szCs w:val="18"/>
              </w:rPr>
            </w:pPr>
            <w:r w:rsidRPr="00D122E4">
              <w:rPr>
                <w:b/>
                <w:bCs/>
                <w:sz w:val="18"/>
                <w:szCs w:val="18"/>
              </w:rPr>
              <w:t>Sud-Est</w:t>
            </w:r>
          </w:p>
        </w:tc>
        <w:tc>
          <w:tcPr>
            <w:tcW w:w="612" w:type="dxa"/>
            <w:tcBorders>
              <w:top w:val="single" w:sz="4" w:space="0" w:color="959497"/>
              <w:left w:val="nil"/>
              <w:bottom w:val="single" w:sz="4" w:space="0" w:color="959497"/>
              <w:right w:val="nil"/>
            </w:tcBorders>
            <w:shd w:val="clear" w:color="auto" w:fill="959497"/>
            <w:vAlign w:val="center"/>
          </w:tcPr>
          <w:p w14:paraId="099EC6C0" w14:textId="77777777" w:rsidR="00AF66A5" w:rsidRPr="00D122E4" w:rsidRDefault="00AF66A5" w:rsidP="003561FC">
            <w:pPr>
              <w:jc w:val="center"/>
              <w:rPr>
                <w:b/>
                <w:bCs/>
                <w:sz w:val="18"/>
                <w:szCs w:val="18"/>
              </w:rPr>
            </w:pPr>
            <w:r w:rsidRPr="00D122E4">
              <w:rPr>
                <w:b/>
                <w:bCs/>
                <w:sz w:val="18"/>
                <w:szCs w:val="18"/>
              </w:rPr>
              <w:t>Sud</w:t>
            </w:r>
          </w:p>
        </w:tc>
        <w:tc>
          <w:tcPr>
            <w:tcW w:w="917" w:type="dxa"/>
            <w:tcBorders>
              <w:top w:val="single" w:sz="4" w:space="0" w:color="959497"/>
              <w:left w:val="nil"/>
              <w:bottom w:val="single" w:sz="4" w:space="0" w:color="959497"/>
              <w:right w:val="single" w:sz="4" w:space="0" w:color="959497"/>
            </w:tcBorders>
            <w:shd w:val="clear" w:color="auto" w:fill="959497"/>
            <w:vAlign w:val="center"/>
            <w:hideMark/>
          </w:tcPr>
          <w:p w14:paraId="2B3B56D1" w14:textId="77777777" w:rsidR="00AF66A5" w:rsidRPr="00D122E4" w:rsidRDefault="00AF66A5" w:rsidP="003561FC">
            <w:pPr>
              <w:jc w:val="center"/>
              <w:rPr>
                <w:b/>
                <w:bCs/>
                <w:sz w:val="18"/>
                <w:szCs w:val="18"/>
              </w:rPr>
            </w:pPr>
            <w:r w:rsidRPr="00D122E4">
              <w:rPr>
                <w:b/>
                <w:bCs/>
                <w:sz w:val="18"/>
                <w:szCs w:val="18"/>
              </w:rPr>
              <w:t>Total</w:t>
            </w:r>
          </w:p>
        </w:tc>
      </w:tr>
      <w:tr w:rsidR="00AF66A5" w:rsidRPr="00453925" w14:paraId="7F3F4B4B" w14:textId="77777777" w:rsidTr="00AF66A5">
        <w:trPr>
          <w:trHeight w:val="728"/>
          <w:jc w:val="center"/>
        </w:trPr>
        <w:tc>
          <w:tcPr>
            <w:tcW w:w="1405" w:type="dxa"/>
            <w:shd w:val="clear" w:color="auto" w:fill="auto"/>
            <w:noWrap/>
            <w:hideMark/>
          </w:tcPr>
          <w:p w14:paraId="72B7D55B" w14:textId="77777777" w:rsidR="00AF66A5" w:rsidRPr="00D122E4" w:rsidRDefault="00AF66A5" w:rsidP="003561FC">
            <w:pPr>
              <w:rPr>
                <w:b/>
                <w:bCs/>
                <w:sz w:val="18"/>
                <w:szCs w:val="18"/>
              </w:rPr>
            </w:pPr>
            <w:r w:rsidRPr="00D122E4">
              <w:rPr>
                <w:b/>
                <w:bCs/>
                <w:sz w:val="18"/>
                <w:szCs w:val="18"/>
              </w:rPr>
              <w:t>Learning assessment – Creole*</w:t>
            </w:r>
          </w:p>
        </w:tc>
        <w:tc>
          <w:tcPr>
            <w:tcW w:w="1237" w:type="dxa"/>
            <w:shd w:val="clear" w:color="auto" w:fill="auto"/>
          </w:tcPr>
          <w:p w14:paraId="1180F355" w14:textId="77777777" w:rsidR="00AF66A5" w:rsidRPr="00D122E4" w:rsidRDefault="00AF66A5" w:rsidP="003561FC">
            <w:pPr>
              <w:rPr>
                <w:sz w:val="18"/>
                <w:szCs w:val="18"/>
              </w:rPr>
            </w:pPr>
            <w:r w:rsidRPr="00D122E4">
              <w:rPr>
                <w:sz w:val="18"/>
                <w:szCs w:val="18"/>
              </w:rPr>
              <w:t xml:space="preserve">Students in </w:t>
            </w:r>
            <w:r>
              <w:rPr>
                <w:sz w:val="18"/>
                <w:szCs w:val="18"/>
              </w:rPr>
              <w:t>grade</w:t>
            </w:r>
            <w:r w:rsidRPr="00D122E4">
              <w:rPr>
                <w:sz w:val="18"/>
                <w:szCs w:val="18"/>
              </w:rPr>
              <w:t xml:space="preserve"> 1 </w:t>
            </w:r>
            <w:r>
              <w:rPr>
                <w:sz w:val="18"/>
                <w:szCs w:val="18"/>
              </w:rPr>
              <w:t>only</w:t>
            </w:r>
          </w:p>
        </w:tc>
        <w:tc>
          <w:tcPr>
            <w:tcW w:w="1077" w:type="dxa"/>
            <w:shd w:val="clear" w:color="auto" w:fill="auto"/>
          </w:tcPr>
          <w:p w14:paraId="1B03AD51" w14:textId="77777777" w:rsidR="00AF66A5" w:rsidRPr="00863514" w:rsidRDefault="00AF66A5" w:rsidP="003561FC">
            <w:pPr>
              <w:jc w:val="center"/>
              <w:rPr>
                <w:sz w:val="18"/>
                <w:szCs w:val="18"/>
              </w:rPr>
            </w:pPr>
            <w:r w:rsidRPr="00863514">
              <w:rPr>
                <w:sz w:val="18"/>
                <w:szCs w:val="18"/>
              </w:rPr>
              <w:t>20-30 minutes</w:t>
            </w:r>
          </w:p>
        </w:tc>
        <w:tc>
          <w:tcPr>
            <w:tcW w:w="1098" w:type="dxa"/>
            <w:shd w:val="clear" w:color="auto" w:fill="auto"/>
          </w:tcPr>
          <w:p w14:paraId="771CC10F" w14:textId="77777777" w:rsidR="00AF66A5" w:rsidRPr="00863514" w:rsidRDefault="00AF66A5" w:rsidP="003561FC">
            <w:pPr>
              <w:jc w:val="center"/>
              <w:rPr>
                <w:sz w:val="18"/>
                <w:szCs w:val="18"/>
              </w:rPr>
            </w:pPr>
            <w:r w:rsidRPr="00863514">
              <w:rPr>
                <w:sz w:val="18"/>
                <w:szCs w:val="18"/>
              </w:rPr>
              <w:t>144</w:t>
            </w:r>
          </w:p>
        </w:tc>
        <w:tc>
          <w:tcPr>
            <w:tcW w:w="745" w:type="dxa"/>
            <w:shd w:val="clear" w:color="auto" w:fill="auto"/>
          </w:tcPr>
          <w:p w14:paraId="252744FA" w14:textId="77777777" w:rsidR="00AF66A5" w:rsidRPr="00863514" w:rsidRDefault="00AF66A5" w:rsidP="003561FC">
            <w:pPr>
              <w:jc w:val="center"/>
              <w:rPr>
                <w:sz w:val="18"/>
                <w:szCs w:val="18"/>
              </w:rPr>
            </w:pPr>
            <w:r w:rsidRPr="00863514">
              <w:rPr>
                <w:sz w:val="18"/>
                <w:szCs w:val="18"/>
              </w:rPr>
              <w:t>1026</w:t>
            </w:r>
          </w:p>
        </w:tc>
        <w:tc>
          <w:tcPr>
            <w:tcW w:w="863" w:type="dxa"/>
            <w:shd w:val="clear" w:color="auto" w:fill="auto"/>
            <w:noWrap/>
          </w:tcPr>
          <w:p w14:paraId="6E8DED47" w14:textId="77777777" w:rsidR="00AF66A5" w:rsidRPr="00863514" w:rsidRDefault="00AF66A5" w:rsidP="003561FC">
            <w:pPr>
              <w:jc w:val="center"/>
              <w:rPr>
                <w:sz w:val="18"/>
                <w:szCs w:val="18"/>
              </w:rPr>
            </w:pPr>
            <w:r w:rsidRPr="00863514">
              <w:rPr>
                <w:sz w:val="18"/>
                <w:szCs w:val="18"/>
              </w:rPr>
              <w:t>378</w:t>
            </w:r>
          </w:p>
        </w:tc>
        <w:tc>
          <w:tcPr>
            <w:tcW w:w="671" w:type="dxa"/>
            <w:shd w:val="clear" w:color="auto" w:fill="auto"/>
            <w:noWrap/>
          </w:tcPr>
          <w:p w14:paraId="55D4C16A" w14:textId="77777777" w:rsidR="00AF66A5" w:rsidRPr="00863514" w:rsidRDefault="00AF66A5" w:rsidP="003561FC">
            <w:pPr>
              <w:jc w:val="center"/>
              <w:rPr>
                <w:sz w:val="18"/>
                <w:szCs w:val="18"/>
              </w:rPr>
            </w:pPr>
            <w:r w:rsidRPr="00863514">
              <w:rPr>
                <w:sz w:val="18"/>
                <w:szCs w:val="18"/>
              </w:rPr>
              <w:t>342</w:t>
            </w:r>
          </w:p>
        </w:tc>
        <w:tc>
          <w:tcPr>
            <w:tcW w:w="714" w:type="dxa"/>
            <w:shd w:val="clear" w:color="auto" w:fill="auto"/>
          </w:tcPr>
          <w:p w14:paraId="5E0CECD4" w14:textId="77777777" w:rsidR="00AF66A5" w:rsidRPr="00863514" w:rsidRDefault="00AF66A5" w:rsidP="003561FC">
            <w:pPr>
              <w:jc w:val="center"/>
              <w:rPr>
                <w:sz w:val="18"/>
                <w:szCs w:val="18"/>
              </w:rPr>
            </w:pPr>
            <w:r w:rsidRPr="00863514">
              <w:rPr>
                <w:sz w:val="18"/>
                <w:szCs w:val="18"/>
              </w:rPr>
              <w:t>630</w:t>
            </w:r>
          </w:p>
        </w:tc>
        <w:tc>
          <w:tcPr>
            <w:tcW w:w="631" w:type="dxa"/>
            <w:shd w:val="clear" w:color="auto" w:fill="auto"/>
          </w:tcPr>
          <w:p w14:paraId="30E65B61" w14:textId="77777777" w:rsidR="00AF66A5" w:rsidRPr="00863514" w:rsidRDefault="00AF66A5" w:rsidP="003561FC">
            <w:pPr>
              <w:jc w:val="center"/>
              <w:rPr>
                <w:sz w:val="18"/>
                <w:szCs w:val="18"/>
              </w:rPr>
            </w:pPr>
            <w:r w:rsidRPr="00863514">
              <w:rPr>
                <w:sz w:val="18"/>
                <w:szCs w:val="18"/>
              </w:rPr>
              <w:t>180</w:t>
            </w:r>
          </w:p>
        </w:tc>
        <w:tc>
          <w:tcPr>
            <w:tcW w:w="612" w:type="dxa"/>
            <w:shd w:val="clear" w:color="auto" w:fill="auto"/>
          </w:tcPr>
          <w:p w14:paraId="104C7454" w14:textId="77777777" w:rsidR="00AF66A5" w:rsidRPr="00863514" w:rsidRDefault="00AF66A5" w:rsidP="003561FC">
            <w:pPr>
              <w:jc w:val="center"/>
              <w:rPr>
                <w:sz w:val="18"/>
                <w:szCs w:val="18"/>
              </w:rPr>
            </w:pPr>
            <w:r w:rsidRPr="00863514">
              <w:rPr>
                <w:sz w:val="18"/>
                <w:szCs w:val="18"/>
              </w:rPr>
              <w:t>468</w:t>
            </w:r>
          </w:p>
        </w:tc>
        <w:tc>
          <w:tcPr>
            <w:tcW w:w="917" w:type="dxa"/>
            <w:shd w:val="clear" w:color="auto" w:fill="auto"/>
            <w:noWrap/>
          </w:tcPr>
          <w:p w14:paraId="6017770E" w14:textId="77777777" w:rsidR="00AF66A5" w:rsidRPr="00863514" w:rsidRDefault="00AF66A5" w:rsidP="003561FC">
            <w:pPr>
              <w:jc w:val="center"/>
              <w:rPr>
                <w:sz w:val="18"/>
                <w:szCs w:val="18"/>
              </w:rPr>
            </w:pPr>
            <w:r w:rsidRPr="00863514">
              <w:rPr>
                <w:sz w:val="18"/>
                <w:szCs w:val="18"/>
              </w:rPr>
              <w:t>3,168</w:t>
            </w:r>
          </w:p>
        </w:tc>
      </w:tr>
      <w:tr w:rsidR="00AF66A5" w:rsidRPr="00453925" w14:paraId="6B231B79" w14:textId="77777777" w:rsidTr="00AF66A5">
        <w:trPr>
          <w:trHeight w:val="300"/>
          <w:jc w:val="center"/>
        </w:trPr>
        <w:tc>
          <w:tcPr>
            <w:tcW w:w="1405" w:type="dxa"/>
            <w:shd w:val="clear" w:color="auto" w:fill="F2F2F2" w:themeFill="background1" w:themeFillShade="F2"/>
            <w:noWrap/>
          </w:tcPr>
          <w:p w14:paraId="3A387C13" w14:textId="77777777" w:rsidR="00AF66A5" w:rsidRPr="00D122E4" w:rsidRDefault="00AF66A5" w:rsidP="003561FC">
            <w:pPr>
              <w:rPr>
                <w:b/>
                <w:bCs/>
                <w:sz w:val="18"/>
                <w:szCs w:val="18"/>
              </w:rPr>
            </w:pPr>
            <w:r w:rsidRPr="00D122E4">
              <w:rPr>
                <w:b/>
                <w:bCs/>
                <w:sz w:val="18"/>
                <w:szCs w:val="18"/>
              </w:rPr>
              <w:t>Learning assessment – French*</w:t>
            </w:r>
          </w:p>
        </w:tc>
        <w:tc>
          <w:tcPr>
            <w:tcW w:w="1237" w:type="dxa"/>
            <w:shd w:val="clear" w:color="auto" w:fill="F2F2F2" w:themeFill="background1" w:themeFillShade="F2"/>
          </w:tcPr>
          <w:p w14:paraId="23FCBA3F" w14:textId="77777777" w:rsidR="00AF66A5" w:rsidRPr="00D122E4" w:rsidRDefault="00AF66A5" w:rsidP="003561FC">
            <w:pPr>
              <w:rPr>
                <w:sz w:val="18"/>
                <w:szCs w:val="18"/>
              </w:rPr>
            </w:pPr>
            <w:r w:rsidRPr="00D122E4">
              <w:rPr>
                <w:sz w:val="18"/>
                <w:szCs w:val="18"/>
              </w:rPr>
              <w:t xml:space="preserve">Students in </w:t>
            </w:r>
            <w:r>
              <w:rPr>
                <w:sz w:val="18"/>
                <w:szCs w:val="18"/>
              </w:rPr>
              <w:t>grade</w:t>
            </w:r>
            <w:r w:rsidRPr="00D122E4">
              <w:rPr>
                <w:sz w:val="18"/>
                <w:szCs w:val="18"/>
              </w:rPr>
              <w:t xml:space="preserve"> 1 </w:t>
            </w:r>
            <w:r>
              <w:rPr>
                <w:sz w:val="18"/>
                <w:szCs w:val="18"/>
              </w:rPr>
              <w:t>and grade 2</w:t>
            </w:r>
          </w:p>
        </w:tc>
        <w:tc>
          <w:tcPr>
            <w:tcW w:w="1077" w:type="dxa"/>
            <w:shd w:val="clear" w:color="auto" w:fill="F2F2F2" w:themeFill="background1" w:themeFillShade="F2"/>
          </w:tcPr>
          <w:p w14:paraId="3181D875" w14:textId="77777777" w:rsidR="00AF66A5" w:rsidRPr="00863514" w:rsidRDefault="00AF66A5" w:rsidP="003561FC">
            <w:pPr>
              <w:jc w:val="center"/>
              <w:rPr>
                <w:sz w:val="18"/>
                <w:szCs w:val="18"/>
              </w:rPr>
            </w:pPr>
            <w:r w:rsidRPr="00863514">
              <w:rPr>
                <w:sz w:val="18"/>
                <w:szCs w:val="18"/>
              </w:rPr>
              <w:t>20-30 minutes</w:t>
            </w:r>
          </w:p>
        </w:tc>
        <w:tc>
          <w:tcPr>
            <w:tcW w:w="1098" w:type="dxa"/>
            <w:shd w:val="clear" w:color="auto" w:fill="F2F2F2" w:themeFill="background1" w:themeFillShade="F2"/>
          </w:tcPr>
          <w:p w14:paraId="5D59C49D" w14:textId="77777777" w:rsidR="00AF66A5" w:rsidRPr="00863514" w:rsidRDefault="00AF66A5" w:rsidP="003561FC">
            <w:pPr>
              <w:jc w:val="center"/>
              <w:rPr>
                <w:sz w:val="18"/>
                <w:szCs w:val="18"/>
              </w:rPr>
            </w:pPr>
            <w:r w:rsidRPr="00863514">
              <w:rPr>
                <w:sz w:val="18"/>
                <w:szCs w:val="18"/>
              </w:rPr>
              <w:t>72</w:t>
            </w:r>
          </w:p>
        </w:tc>
        <w:tc>
          <w:tcPr>
            <w:tcW w:w="745" w:type="dxa"/>
            <w:shd w:val="clear" w:color="auto" w:fill="F2F2F2" w:themeFill="background1" w:themeFillShade="F2"/>
          </w:tcPr>
          <w:p w14:paraId="57D89925" w14:textId="77777777" w:rsidR="00AF66A5" w:rsidRPr="00863514" w:rsidRDefault="00AF66A5" w:rsidP="003561FC">
            <w:pPr>
              <w:jc w:val="center"/>
              <w:rPr>
                <w:sz w:val="18"/>
                <w:szCs w:val="18"/>
              </w:rPr>
            </w:pPr>
            <w:r w:rsidRPr="00863514">
              <w:rPr>
                <w:sz w:val="18"/>
                <w:szCs w:val="18"/>
              </w:rPr>
              <w:t>513</w:t>
            </w:r>
          </w:p>
        </w:tc>
        <w:tc>
          <w:tcPr>
            <w:tcW w:w="863" w:type="dxa"/>
            <w:shd w:val="clear" w:color="auto" w:fill="F2F2F2" w:themeFill="background1" w:themeFillShade="F2"/>
            <w:noWrap/>
          </w:tcPr>
          <w:p w14:paraId="2B77FFAD" w14:textId="77777777" w:rsidR="00AF66A5" w:rsidRPr="00863514" w:rsidRDefault="00AF66A5" w:rsidP="003561FC">
            <w:pPr>
              <w:jc w:val="center"/>
              <w:rPr>
                <w:sz w:val="18"/>
                <w:szCs w:val="18"/>
              </w:rPr>
            </w:pPr>
            <w:r w:rsidRPr="00863514">
              <w:rPr>
                <w:sz w:val="18"/>
                <w:szCs w:val="18"/>
              </w:rPr>
              <w:t>189</w:t>
            </w:r>
          </w:p>
        </w:tc>
        <w:tc>
          <w:tcPr>
            <w:tcW w:w="671" w:type="dxa"/>
            <w:shd w:val="clear" w:color="auto" w:fill="F2F2F2" w:themeFill="background1" w:themeFillShade="F2"/>
            <w:noWrap/>
          </w:tcPr>
          <w:p w14:paraId="35986485" w14:textId="77777777" w:rsidR="00AF66A5" w:rsidRPr="00863514" w:rsidRDefault="00AF66A5" w:rsidP="003561FC">
            <w:pPr>
              <w:jc w:val="center"/>
              <w:rPr>
                <w:sz w:val="18"/>
                <w:szCs w:val="18"/>
              </w:rPr>
            </w:pPr>
            <w:r w:rsidRPr="00863514">
              <w:rPr>
                <w:sz w:val="18"/>
                <w:szCs w:val="18"/>
              </w:rPr>
              <w:t>171</w:t>
            </w:r>
          </w:p>
        </w:tc>
        <w:tc>
          <w:tcPr>
            <w:tcW w:w="714" w:type="dxa"/>
            <w:shd w:val="clear" w:color="auto" w:fill="F2F2F2" w:themeFill="background1" w:themeFillShade="F2"/>
          </w:tcPr>
          <w:p w14:paraId="3254FF89" w14:textId="77777777" w:rsidR="00AF66A5" w:rsidRPr="00863514" w:rsidRDefault="00AF66A5" w:rsidP="003561FC">
            <w:pPr>
              <w:jc w:val="center"/>
              <w:rPr>
                <w:sz w:val="18"/>
                <w:szCs w:val="18"/>
              </w:rPr>
            </w:pPr>
            <w:r w:rsidRPr="00863514">
              <w:rPr>
                <w:sz w:val="18"/>
                <w:szCs w:val="18"/>
              </w:rPr>
              <w:t>315</w:t>
            </w:r>
          </w:p>
        </w:tc>
        <w:tc>
          <w:tcPr>
            <w:tcW w:w="631" w:type="dxa"/>
            <w:shd w:val="clear" w:color="auto" w:fill="F2F2F2" w:themeFill="background1" w:themeFillShade="F2"/>
          </w:tcPr>
          <w:p w14:paraId="01DBED9C" w14:textId="77777777" w:rsidR="00AF66A5" w:rsidRPr="00863514" w:rsidRDefault="00AF66A5" w:rsidP="003561FC">
            <w:pPr>
              <w:jc w:val="center"/>
              <w:rPr>
                <w:sz w:val="18"/>
                <w:szCs w:val="18"/>
              </w:rPr>
            </w:pPr>
            <w:r w:rsidRPr="00863514">
              <w:rPr>
                <w:sz w:val="18"/>
                <w:szCs w:val="18"/>
              </w:rPr>
              <w:t>90</w:t>
            </w:r>
          </w:p>
        </w:tc>
        <w:tc>
          <w:tcPr>
            <w:tcW w:w="612" w:type="dxa"/>
            <w:shd w:val="clear" w:color="auto" w:fill="F2F2F2" w:themeFill="background1" w:themeFillShade="F2"/>
          </w:tcPr>
          <w:p w14:paraId="6D372E0B" w14:textId="77777777" w:rsidR="00AF66A5" w:rsidRPr="00863514" w:rsidRDefault="00AF66A5" w:rsidP="003561FC">
            <w:pPr>
              <w:jc w:val="center"/>
              <w:rPr>
                <w:sz w:val="18"/>
                <w:szCs w:val="18"/>
              </w:rPr>
            </w:pPr>
            <w:r w:rsidRPr="00863514">
              <w:rPr>
                <w:sz w:val="18"/>
                <w:szCs w:val="18"/>
              </w:rPr>
              <w:t>234</w:t>
            </w:r>
          </w:p>
        </w:tc>
        <w:tc>
          <w:tcPr>
            <w:tcW w:w="917" w:type="dxa"/>
            <w:shd w:val="clear" w:color="auto" w:fill="F2F2F2" w:themeFill="background1" w:themeFillShade="F2"/>
            <w:noWrap/>
          </w:tcPr>
          <w:p w14:paraId="78EE5AEC" w14:textId="77777777" w:rsidR="00AF66A5" w:rsidRPr="00863514" w:rsidRDefault="00AF66A5" w:rsidP="003561FC">
            <w:pPr>
              <w:jc w:val="center"/>
              <w:rPr>
                <w:sz w:val="18"/>
                <w:szCs w:val="18"/>
              </w:rPr>
            </w:pPr>
            <w:r w:rsidRPr="00863514">
              <w:rPr>
                <w:sz w:val="18"/>
                <w:szCs w:val="18"/>
              </w:rPr>
              <w:t>1,584</w:t>
            </w:r>
          </w:p>
        </w:tc>
      </w:tr>
      <w:tr w:rsidR="00AF66A5" w:rsidRPr="00453925" w14:paraId="31DD3C70" w14:textId="77777777" w:rsidTr="00AF66A5">
        <w:trPr>
          <w:trHeight w:val="300"/>
          <w:jc w:val="center"/>
        </w:trPr>
        <w:tc>
          <w:tcPr>
            <w:tcW w:w="1405" w:type="dxa"/>
            <w:shd w:val="clear" w:color="auto" w:fill="auto"/>
            <w:noWrap/>
          </w:tcPr>
          <w:p w14:paraId="3CE1E805" w14:textId="77777777" w:rsidR="00AF66A5" w:rsidRPr="00D122E4" w:rsidRDefault="00AF66A5" w:rsidP="003561FC">
            <w:pPr>
              <w:rPr>
                <w:b/>
                <w:bCs/>
                <w:sz w:val="18"/>
                <w:szCs w:val="18"/>
              </w:rPr>
            </w:pPr>
            <w:r>
              <w:rPr>
                <w:b/>
                <w:bCs/>
                <w:sz w:val="18"/>
                <w:szCs w:val="18"/>
              </w:rPr>
              <w:t xml:space="preserve">Student questionnaire </w:t>
            </w:r>
          </w:p>
        </w:tc>
        <w:tc>
          <w:tcPr>
            <w:tcW w:w="1237" w:type="dxa"/>
            <w:shd w:val="clear" w:color="auto" w:fill="auto"/>
          </w:tcPr>
          <w:p w14:paraId="418ED36B" w14:textId="77777777" w:rsidR="00AF66A5" w:rsidRPr="00D122E4" w:rsidRDefault="00AF66A5" w:rsidP="003561FC">
            <w:pPr>
              <w:rPr>
                <w:sz w:val="18"/>
                <w:szCs w:val="18"/>
              </w:rPr>
            </w:pPr>
            <w:r w:rsidRPr="00D122E4">
              <w:rPr>
                <w:sz w:val="18"/>
                <w:szCs w:val="18"/>
              </w:rPr>
              <w:t xml:space="preserve">Students in </w:t>
            </w:r>
            <w:r>
              <w:rPr>
                <w:sz w:val="18"/>
                <w:szCs w:val="18"/>
              </w:rPr>
              <w:t>grade</w:t>
            </w:r>
            <w:r w:rsidRPr="00D122E4">
              <w:rPr>
                <w:sz w:val="18"/>
                <w:szCs w:val="18"/>
              </w:rPr>
              <w:t xml:space="preserve"> 1 </w:t>
            </w:r>
            <w:r>
              <w:rPr>
                <w:sz w:val="18"/>
                <w:szCs w:val="18"/>
              </w:rPr>
              <w:t>and grade 2</w:t>
            </w:r>
          </w:p>
        </w:tc>
        <w:tc>
          <w:tcPr>
            <w:tcW w:w="1077" w:type="dxa"/>
            <w:shd w:val="clear" w:color="auto" w:fill="auto"/>
          </w:tcPr>
          <w:p w14:paraId="1F519447" w14:textId="77777777" w:rsidR="00AF66A5" w:rsidRPr="00863514" w:rsidRDefault="00AF66A5" w:rsidP="003561FC">
            <w:pPr>
              <w:jc w:val="center"/>
              <w:rPr>
                <w:sz w:val="18"/>
                <w:szCs w:val="18"/>
              </w:rPr>
            </w:pPr>
            <w:r w:rsidRPr="00863514">
              <w:rPr>
                <w:sz w:val="18"/>
                <w:szCs w:val="18"/>
              </w:rPr>
              <w:t>15 minutes</w:t>
            </w:r>
          </w:p>
        </w:tc>
        <w:tc>
          <w:tcPr>
            <w:tcW w:w="1098" w:type="dxa"/>
            <w:shd w:val="clear" w:color="auto" w:fill="auto"/>
          </w:tcPr>
          <w:p w14:paraId="17B22A8F" w14:textId="77777777" w:rsidR="00AF66A5" w:rsidRPr="00863514" w:rsidRDefault="00AF66A5" w:rsidP="003561FC">
            <w:pPr>
              <w:jc w:val="center"/>
              <w:rPr>
                <w:sz w:val="18"/>
                <w:szCs w:val="18"/>
              </w:rPr>
            </w:pPr>
            <w:r w:rsidRPr="00863514">
              <w:rPr>
                <w:sz w:val="18"/>
                <w:szCs w:val="18"/>
              </w:rPr>
              <w:t>144</w:t>
            </w:r>
          </w:p>
        </w:tc>
        <w:tc>
          <w:tcPr>
            <w:tcW w:w="745" w:type="dxa"/>
            <w:shd w:val="clear" w:color="auto" w:fill="auto"/>
          </w:tcPr>
          <w:p w14:paraId="29175D5C" w14:textId="77777777" w:rsidR="00AF66A5" w:rsidRPr="00863514" w:rsidRDefault="00AF66A5" w:rsidP="003561FC">
            <w:pPr>
              <w:jc w:val="center"/>
              <w:rPr>
                <w:sz w:val="18"/>
                <w:szCs w:val="18"/>
              </w:rPr>
            </w:pPr>
            <w:r w:rsidRPr="00863514">
              <w:rPr>
                <w:sz w:val="18"/>
                <w:szCs w:val="18"/>
              </w:rPr>
              <w:t>1026</w:t>
            </w:r>
          </w:p>
        </w:tc>
        <w:tc>
          <w:tcPr>
            <w:tcW w:w="863" w:type="dxa"/>
            <w:shd w:val="clear" w:color="auto" w:fill="auto"/>
            <w:noWrap/>
          </w:tcPr>
          <w:p w14:paraId="006548C0" w14:textId="77777777" w:rsidR="00AF66A5" w:rsidRPr="00863514" w:rsidRDefault="00AF66A5" w:rsidP="003561FC">
            <w:pPr>
              <w:jc w:val="center"/>
              <w:rPr>
                <w:sz w:val="18"/>
                <w:szCs w:val="18"/>
              </w:rPr>
            </w:pPr>
            <w:r w:rsidRPr="00863514">
              <w:rPr>
                <w:sz w:val="18"/>
                <w:szCs w:val="18"/>
              </w:rPr>
              <w:t>378</w:t>
            </w:r>
          </w:p>
        </w:tc>
        <w:tc>
          <w:tcPr>
            <w:tcW w:w="671" w:type="dxa"/>
            <w:shd w:val="clear" w:color="auto" w:fill="auto"/>
            <w:noWrap/>
          </w:tcPr>
          <w:p w14:paraId="48A49550" w14:textId="77777777" w:rsidR="00AF66A5" w:rsidRPr="00863514" w:rsidRDefault="00AF66A5" w:rsidP="003561FC">
            <w:pPr>
              <w:jc w:val="center"/>
              <w:rPr>
                <w:sz w:val="18"/>
                <w:szCs w:val="18"/>
              </w:rPr>
            </w:pPr>
            <w:r w:rsidRPr="00863514">
              <w:rPr>
                <w:sz w:val="18"/>
                <w:szCs w:val="18"/>
              </w:rPr>
              <w:t>342</w:t>
            </w:r>
          </w:p>
        </w:tc>
        <w:tc>
          <w:tcPr>
            <w:tcW w:w="714" w:type="dxa"/>
            <w:shd w:val="clear" w:color="auto" w:fill="auto"/>
          </w:tcPr>
          <w:p w14:paraId="6D00F44E" w14:textId="77777777" w:rsidR="00AF66A5" w:rsidRPr="00863514" w:rsidRDefault="00AF66A5" w:rsidP="003561FC">
            <w:pPr>
              <w:jc w:val="center"/>
              <w:rPr>
                <w:sz w:val="18"/>
                <w:szCs w:val="18"/>
              </w:rPr>
            </w:pPr>
            <w:r w:rsidRPr="00863514">
              <w:rPr>
                <w:sz w:val="18"/>
                <w:szCs w:val="18"/>
              </w:rPr>
              <w:t>630</w:t>
            </w:r>
          </w:p>
        </w:tc>
        <w:tc>
          <w:tcPr>
            <w:tcW w:w="631" w:type="dxa"/>
            <w:shd w:val="clear" w:color="auto" w:fill="auto"/>
          </w:tcPr>
          <w:p w14:paraId="58A93F2F" w14:textId="77777777" w:rsidR="00AF66A5" w:rsidRPr="00863514" w:rsidRDefault="00AF66A5" w:rsidP="003561FC">
            <w:pPr>
              <w:jc w:val="center"/>
              <w:rPr>
                <w:sz w:val="18"/>
                <w:szCs w:val="18"/>
              </w:rPr>
            </w:pPr>
            <w:r w:rsidRPr="00863514">
              <w:rPr>
                <w:sz w:val="18"/>
                <w:szCs w:val="18"/>
              </w:rPr>
              <w:t>180</w:t>
            </w:r>
          </w:p>
        </w:tc>
        <w:tc>
          <w:tcPr>
            <w:tcW w:w="612" w:type="dxa"/>
            <w:shd w:val="clear" w:color="auto" w:fill="auto"/>
          </w:tcPr>
          <w:p w14:paraId="6FE9C8CF" w14:textId="77777777" w:rsidR="00AF66A5" w:rsidRPr="00863514" w:rsidRDefault="00AF66A5" w:rsidP="003561FC">
            <w:pPr>
              <w:jc w:val="center"/>
              <w:rPr>
                <w:sz w:val="18"/>
                <w:szCs w:val="18"/>
              </w:rPr>
            </w:pPr>
            <w:r w:rsidRPr="00863514">
              <w:rPr>
                <w:sz w:val="18"/>
                <w:szCs w:val="18"/>
              </w:rPr>
              <w:t>468</w:t>
            </w:r>
          </w:p>
        </w:tc>
        <w:tc>
          <w:tcPr>
            <w:tcW w:w="917" w:type="dxa"/>
            <w:shd w:val="clear" w:color="auto" w:fill="auto"/>
            <w:noWrap/>
          </w:tcPr>
          <w:p w14:paraId="76C9AC20" w14:textId="77777777" w:rsidR="00AF66A5" w:rsidRPr="00863514" w:rsidRDefault="00AF66A5" w:rsidP="003561FC">
            <w:pPr>
              <w:jc w:val="center"/>
              <w:rPr>
                <w:sz w:val="18"/>
                <w:szCs w:val="18"/>
              </w:rPr>
            </w:pPr>
            <w:r w:rsidRPr="00863514">
              <w:rPr>
                <w:sz w:val="18"/>
                <w:szCs w:val="18"/>
              </w:rPr>
              <w:t>3,168</w:t>
            </w:r>
          </w:p>
        </w:tc>
      </w:tr>
      <w:tr w:rsidR="00AF66A5" w:rsidRPr="00453925" w14:paraId="2839977D" w14:textId="77777777" w:rsidTr="00AF66A5">
        <w:trPr>
          <w:trHeight w:val="300"/>
          <w:jc w:val="center"/>
        </w:trPr>
        <w:tc>
          <w:tcPr>
            <w:tcW w:w="1405" w:type="dxa"/>
            <w:shd w:val="clear" w:color="auto" w:fill="F2F2F2" w:themeFill="background1" w:themeFillShade="F2"/>
            <w:noWrap/>
            <w:hideMark/>
          </w:tcPr>
          <w:p w14:paraId="0F64756C" w14:textId="77777777" w:rsidR="00AF66A5" w:rsidRPr="00D122E4" w:rsidRDefault="00AF66A5" w:rsidP="003561FC">
            <w:pPr>
              <w:rPr>
                <w:b/>
                <w:bCs/>
                <w:sz w:val="18"/>
                <w:szCs w:val="18"/>
              </w:rPr>
            </w:pPr>
            <w:r w:rsidRPr="00D122E4">
              <w:rPr>
                <w:b/>
                <w:bCs/>
                <w:sz w:val="18"/>
                <w:szCs w:val="18"/>
              </w:rPr>
              <w:t>School Visit Survey</w:t>
            </w:r>
          </w:p>
        </w:tc>
        <w:tc>
          <w:tcPr>
            <w:tcW w:w="1237" w:type="dxa"/>
            <w:shd w:val="clear" w:color="auto" w:fill="F2F2F2" w:themeFill="background1" w:themeFillShade="F2"/>
          </w:tcPr>
          <w:p w14:paraId="1BF976D2" w14:textId="77777777" w:rsidR="00AF66A5" w:rsidRPr="00D122E4" w:rsidRDefault="00AF66A5" w:rsidP="003561FC">
            <w:pPr>
              <w:rPr>
                <w:sz w:val="18"/>
                <w:szCs w:val="18"/>
              </w:rPr>
            </w:pPr>
            <w:r w:rsidRPr="00D122E4">
              <w:rPr>
                <w:sz w:val="18"/>
                <w:szCs w:val="18"/>
              </w:rPr>
              <w:t>Primary schools</w:t>
            </w:r>
          </w:p>
        </w:tc>
        <w:tc>
          <w:tcPr>
            <w:tcW w:w="1077" w:type="dxa"/>
            <w:shd w:val="clear" w:color="auto" w:fill="F2F2F2" w:themeFill="background1" w:themeFillShade="F2"/>
          </w:tcPr>
          <w:p w14:paraId="4C500DCF" w14:textId="77777777" w:rsidR="00AF66A5" w:rsidRPr="00D122E4" w:rsidRDefault="00AF66A5" w:rsidP="003561FC">
            <w:pPr>
              <w:jc w:val="center"/>
              <w:rPr>
                <w:sz w:val="18"/>
                <w:szCs w:val="18"/>
              </w:rPr>
            </w:pPr>
            <w:r w:rsidRPr="00D122E4">
              <w:rPr>
                <w:sz w:val="18"/>
                <w:szCs w:val="18"/>
              </w:rPr>
              <w:t>30 mins.</w:t>
            </w:r>
          </w:p>
        </w:tc>
        <w:tc>
          <w:tcPr>
            <w:tcW w:w="1098" w:type="dxa"/>
            <w:shd w:val="clear" w:color="auto" w:fill="F2F2F2" w:themeFill="background1" w:themeFillShade="F2"/>
          </w:tcPr>
          <w:p w14:paraId="362EAEE4" w14:textId="77777777" w:rsidR="00AF66A5" w:rsidRPr="00D122E4" w:rsidRDefault="00AF66A5" w:rsidP="003561FC">
            <w:pPr>
              <w:jc w:val="center"/>
              <w:rPr>
                <w:sz w:val="18"/>
                <w:szCs w:val="18"/>
              </w:rPr>
            </w:pPr>
            <w:r w:rsidRPr="00D122E4">
              <w:rPr>
                <w:sz w:val="18"/>
                <w:szCs w:val="18"/>
              </w:rPr>
              <w:t>8</w:t>
            </w:r>
          </w:p>
        </w:tc>
        <w:tc>
          <w:tcPr>
            <w:tcW w:w="745" w:type="dxa"/>
            <w:shd w:val="clear" w:color="auto" w:fill="F2F2F2" w:themeFill="background1" w:themeFillShade="F2"/>
          </w:tcPr>
          <w:p w14:paraId="37F841DC" w14:textId="77777777" w:rsidR="00AF66A5" w:rsidRPr="00D122E4" w:rsidRDefault="00AF66A5" w:rsidP="003561FC">
            <w:pPr>
              <w:jc w:val="center"/>
              <w:rPr>
                <w:sz w:val="18"/>
                <w:szCs w:val="18"/>
              </w:rPr>
            </w:pPr>
            <w:r w:rsidRPr="00D122E4">
              <w:rPr>
                <w:sz w:val="18"/>
                <w:szCs w:val="18"/>
              </w:rPr>
              <w:t>57</w:t>
            </w:r>
          </w:p>
        </w:tc>
        <w:tc>
          <w:tcPr>
            <w:tcW w:w="863" w:type="dxa"/>
            <w:shd w:val="clear" w:color="auto" w:fill="F2F2F2" w:themeFill="background1" w:themeFillShade="F2"/>
            <w:noWrap/>
          </w:tcPr>
          <w:p w14:paraId="4A037761" w14:textId="77777777" w:rsidR="00AF66A5" w:rsidRPr="00D122E4" w:rsidRDefault="00AF66A5" w:rsidP="003561FC">
            <w:pPr>
              <w:jc w:val="center"/>
              <w:rPr>
                <w:sz w:val="18"/>
                <w:szCs w:val="18"/>
              </w:rPr>
            </w:pPr>
            <w:r w:rsidRPr="00D122E4">
              <w:rPr>
                <w:sz w:val="18"/>
                <w:szCs w:val="18"/>
              </w:rPr>
              <w:t>2</w:t>
            </w:r>
            <w:r>
              <w:rPr>
                <w:sz w:val="18"/>
                <w:szCs w:val="18"/>
              </w:rPr>
              <w:t>1</w:t>
            </w:r>
          </w:p>
        </w:tc>
        <w:tc>
          <w:tcPr>
            <w:tcW w:w="671" w:type="dxa"/>
            <w:shd w:val="clear" w:color="auto" w:fill="F2F2F2" w:themeFill="background1" w:themeFillShade="F2"/>
            <w:noWrap/>
          </w:tcPr>
          <w:p w14:paraId="020791A5" w14:textId="77777777" w:rsidR="00AF66A5" w:rsidRPr="00D122E4" w:rsidRDefault="00AF66A5" w:rsidP="003561FC">
            <w:pPr>
              <w:jc w:val="center"/>
              <w:rPr>
                <w:sz w:val="18"/>
                <w:szCs w:val="18"/>
              </w:rPr>
            </w:pPr>
            <w:r w:rsidRPr="00D122E4">
              <w:rPr>
                <w:sz w:val="18"/>
                <w:szCs w:val="18"/>
              </w:rPr>
              <w:t>19</w:t>
            </w:r>
          </w:p>
        </w:tc>
        <w:tc>
          <w:tcPr>
            <w:tcW w:w="714" w:type="dxa"/>
            <w:shd w:val="clear" w:color="auto" w:fill="F2F2F2" w:themeFill="background1" w:themeFillShade="F2"/>
          </w:tcPr>
          <w:p w14:paraId="776B0C67" w14:textId="77777777" w:rsidR="00AF66A5" w:rsidRPr="00D122E4" w:rsidRDefault="00AF66A5" w:rsidP="003561FC">
            <w:pPr>
              <w:jc w:val="center"/>
              <w:rPr>
                <w:sz w:val="18"/>
                <w:szCs w:val="18"/>
              </w:rPr>
            </w:pPr>
            <w:r w:rsidRPr="00D122E4">
              <w:rPr>
                <w:sz w:val="18"/>
                <w:szCs w:val="18"/>
              </w:rPr>
              <w:t>35</w:t>
            </w:r>
          </w:p>
        </w:tc>
        <w:tc>
          <w:tcPr>
            <w:tcW w:w="631" w:type="dxa"/>
            <w:shd w:val="clear" w:color="auto" w:fill="F2F2F2" w:themeFill="background1" w:themeFillShade="F2"/>
          </w:tcPr>
          <w:p w14:paraId="60C7C4BA" w14:textId="77777777" w:rsidR="00AF66A5" w:rsidRPr="00D122E4" w:rsidRDefault="00AF66A5" w:rsidP="003561FC">
            <w:pPr>
              <w:jc w:val="center"/>
              <w:rPr>
                <w:sz w:val="18"/>
                <w:szCs w:val="18"/>
              </w:rPr>
            </w:pPr>
            <w:r w:rsidRPr="00D122E4">
              <w:rPr>
                <w:sz w:val="18"/>
                <w:szCs w:val="18"/>
              </w:rPr>
              <w:t>10</w:t>
            </w:r>
          </w:p>
        </w:tc>
        <w:tc>
          <w:tcPr>
            <w:tcW w:w="612" w:type="dxa"/>
            <w:shd w:val="clear" w:color="auto" w:fill="F2F2F2" w:themeFill="background1" w:themeFillShade="F2"/>
          </w:tcPr>
          <w:p w14:paraId="6AD30755" w14:textId="77777777" w:rsidR="00AF66A5" w:rsidRPr="00D122E4" w:rsidRDefault="00AF66A5" w:rsidP="003561FC">
            <w:pPr>
              <w:jc w:val="center"/>
              <w:rPr>
                <w:sz w:val="18"/>
                <w:szCs w:val="18"/>
              </w:rPr>
            </w:pPr>
            <w:r w:rsidRPr="00D122E4">
              <w:rPr>
                <w:sz w:val="18"/>
                <w:szCs w:val="18"/>
              </w:rPr>
              <w:t>2</w:t>
            </w:r>
            <w:r>
              <w:rPr>
                <w:sz w:val="18"/>
                <w:szCs w:val="18"/>
              </w:rPr>
              <w:t>6</w:t>
            </w:r>
          </w:p>
        </w:tc>
        <w:tc>
          <w:tcPr>
            <w:tcW w:w="917" w:type="dxa"/>
            <w:shd w:val="clear" w:color="auto" w:fill="F2F2F2" w:themeFill="background1" w:themeFillShade="F2"/>
            <w:noWrap/>
          </w:tcPr>
          <w:p w14:paraId="3CCD3A12" w14:textId="77777777" w:rsidR="00AF66A5" w:rsidRPr="00D122E4" w:rsidRDefault="00AF66A5" w:rsidP="003561FC">
            <w:pPr>
              <w:jc w:val="center"/>
              <w:rPr>
                <w:sz w:val="18"/>
                <w:szCs w:val="18"/>
              </w:rPr>
            </w:pPr>
            <w:r w:rsidRPr="00D122E4">
              <w:rPr>
                <w:sz w:val="18"/>
                <w:szCs w:val="18"/>
              </w:rPr>
              <w:t>1</w:t>
            </w:r>
            <w:r>
              <w:rPr>
                <w:sz w:val="18"/>
                <w:szCs w:val="18"/>
              </w:rPr>
              <w:t>76</w:t>
            </w:r>
          </w:p>
        </w:tc>
      </w:tr>
      <w:tr w:rsidR="00AF66A5" w:rsidRPr="00453925" w14:paraId="3BE34D89" w14:textId="77777777" w:rsidTr="00AF66A5">
        <w:trPr>
          <w:trHeight w:val="300"/>
          <w:jc w:val="center"/>
        </w:trPr>
        <w:tc>
          <w:tcPr>
            <w:tcW w:w="1405" w:type="dxa"/>
            <w:shd w:val="clear" w:color="auto" w:fill="auto"/>
            <w:noWrap/>
          </w:tcPr>
          <w:p w14:paraId="44754CCF" w14:textId="77777777" w:rsidR="00AF66A5" w:rsidRPr="00D122E4" w:rsidRDefault="00AF66A5" w:rsidP="003561FC">
            <w:pPr>
              <w:rPr>
                <w:b/>
                <w:bCs/>
                <w:sz w:val="18"/>
                <w:szCs w:val="18"/>
              </w:rPr>
            </w:pPr>
            <w:r w:rsidRPr="00D122E4">
              <w:rPr>
                <w:b/>
                <w:bCs/>
                <w:sz w:val="18"/>
                <w:szCs w:val="18"/>
              </w:rPr>
              <w:t>Classroom Observation tool</w:t>
            </w:r>
          </w:p>
        </w:tc>
        <w:tc>
          <w:tcPr>
            <w:tcW w:w="1237" w:type="dxa"/>
            <w:shd w:val="clear" w:color="auto" w:fill="auto"/>
          </w:tcPr>
          <w:p w14:paraId="63107617" w14:textId="77777777" w:rsidR="00AF66A5" w:rsidRPr="00D122E4" w:rsidRDefault="00AF66A5" w:rsidP="003561FC">
            <w:pPr>
              <w:rPr>
                <w:sz w:val="18"/>
                <w:szCs w:val="18"/>
              </w:rPr>
            </w:pPr>
            <w:r w:rsidRPr="00D122E4">
              <w:rPr>
                <w:sz w:val="18"/>
                <w:szCs w:val="18"/>
              </w:rPr>
              <w:t>Primary schools</w:t>
            </w:r>
          </w:p>
        </w:tc>
        <w:tc>
          <w:tcPr>
            <w:tcW w:w="1077" w:type="dxa"/>
            <w:shd w:val="clear" w:color="auto" w:fill="auto"/>
          </w:tcPr>
          <w:p w14:paraId="098F48D8" w14:textId="77777777" w:rsidR="00AF66A5" w:rsidRPr="00D122E4" w:rsidRDefault="00AF66A5" w:rsidP="003561FC">
            <w:pPr>
              <w:jc w:val="center"/>
              <w:rPr>
                <w:sz w:val="18"/>
                <w:szCs w:val="18"/>
              </w:rPr>
            </w:pPr>
            <w:r w:rsidRPr="00D122E4">
              <w:rPr>
                <w:sz w:val="18"/>
                <w:szCs w:val="18"/>
              </w:rPr>
              <w:t>45-60 mins.</w:t>
            </w:r>
          </w:p>
        </w:tc>
        <w:tc>
          <w:tcPr>
            <w:tcW w:w="1098" w:type="dxa"/>
            <w:shd w:val="clear" w:color="auto" w:fill="auto"/>
          </w:tcPr>
          <w:p w14:paraId="58EA3CF1" w14:textId="77777777" w:rsidR="00AF66A5" w:rsidRPr="00D122E4" w:rsidRDefault="00AF66A5" w:rsidP="003561FC">
            <w:pPr>
              <w:jc w:val="center"/>
              <w:rPr>
                <w:sz w:val="18"/>
                <w:szCs w:val="18"/>
              </w:rPr>
            </w:pPr>
            <w:r w:rsidRPr="00D122E4">
              <w:rPr>
                <w:sz w:val="18"/>
                <w:szCs w:val="18"/>
              </w:rPr>
              <w:t>16</w:t>
            </w:r>
          </w:p>
        </w:tc>
        <w:tc>
          <w:tcPr>
            <w:tcW w:w="745" w:type="dxa"/>
            <w:shd w:val="clear" w:color="auto" w:fill="auto"/>
          </w:tcPr>
          <w:p w14:paraId="2D30C56A" w14:textId="77777777" w:rsidR="00AF66A5" w:rsidRPr="00D122E4" w:rsidRDefault="00AF66A5" w:rsidP="003561FC">
            <w:pPr>
              <w:jc w:val="center"/>
              <w:rPr>
                <w:sz w:val="18"/>
                <w:szCs w:val="18"/>
              </w:rPr>
            </w:pPr>
            <w:r w:rsidRPr="00D122E4">
              <w:rPr>
                <w:sz w:val="18"/>
                <w:szCs w:val="18"/>
              </w:rPr>
              <w:t>114</w:t>
            </w:r>
          </w:p>
        </w:tc>
        <w:tc>
          <w:tcPr>
            <w:tcW w:w="863" w:type="dxa"/>
            <w:shd w:val="clear" w:color="auto" w:fill="auto"/>
            <w:noWrap/>
          </w:tcPr>
          <w:p w14:paraId="43124182" w14:textId="77777777" w:rsidR="00AF66A5" w:rsidRPr="00D122E4" w:rsidRDefault="00AF66A5" w:rsidP="003561FC">
            <w:pPr>
              <w:jc w:val="center"/>
              <w:rPr>
                <w:sz w:val="18"/>
                <w:szCs w:val="18"/>
              </w:rPr>
            </w:pPr>
            <w:r>
              <w:rPr>
                <w:sz w:val="18"/>
                <w:szCs w:val="18"/>
              </w:rPr>
              <w:t>42</w:t>
            </w:r>
          </w:p>
        </w:tc>
        <w:tc>
          <w:tcPr>
            <w:tcW w:w="671" w:type="dxa"/>
            <w:shd w:val="clear" w:color="auto" w:fill="auto"/>
            <w:noWrap/>
          </w:tcPr>
          <w:p w14:paraId="2E67F570" w14:textId="77777777" w:rsidR="00AF66A5" w:rsidRPr="00D122E4" w:rsidRDefault="00AF66A5" w:rsidP="003561FC">
            <w:pPr>
              <w:jc w:val="center"/>
              <w:rPr>
                <w:rFonts w:eastAsia="Calibri"/>
                <w:sz w:val="18"/>
                <w:szCs w:val="18"/>
              </w:rPr>
            </w:pPr>
            <w:r w:rsidRPr="00D122E4">
              <w:rPr>
                <w:sz w:val="18"/>
                <w:szCs w:val="18"/>
              </w:rPr>
              <w:t>38</w:t>
            </w:r>
          </w:p>
        </w:tc>
        <w:tc>
          <w:tcPr>
            <w:tcW w:w="714" w:type="dxa"/>
            <w:shd w:val="clear" w:color="auto" w:fill="auto"/>
          </w:tcPr>
          <w:p w14:paraId="653FA207" w14:textId="77777777" w:rsidR="00AF66A5" w:rsidRPr="00D122E4" w:rsidRDefault="00AF66A5" w:rsidP="003561FC">
            <w:pPr>
              <w:jc w:val="center"/>
              <w:rPr>
                <w:rFonts w:eastAsia="Calibri"/>
                <w:sz w:val="18"/>
                <w:szCs w:val="18"/>
              </w:rPr>
            </w:pPr>
            <w:r w:rsidRPr="00D122E4">
              <w:rPr>
                <w:sz w:val="18"/>
                <w:szCs w:val="18"/>
              </w:rPr>
              <w:t>70</w:t>
            </w:r>
          </w:p>
        </w:tc>
        <w:tc>
          <w:tcPr>
            <w:tcW w:w="631" w:type="dxa"/>
            <w:shd w:val="clear" w:color="auto" w:fill="auto"/>
          </w:tcPr>
          <w:p w14:paraId="5537C64D" w14:textId="77777777" w:rsidR="00AF66A5" w:rsidRPr="00D122E4" w:rsidRDefault="00AF66A5" w:rsidP="003561FC">
            <w:pPr>
              <w:jc w:val="center"/>
              <w:rPr>
                <w:rFonts w:eastAsia="Calibri"/>
                <w:sz w:val="18"/>
                <w:szCs w:val="18"/>
              </w:rPr>
            </w:pPr>
            <w:r w:rsidRPr="00D122E4">
              <w:rPr>
                <w:sz w:val="18"/>
                <w:szCs w:val="18"/>
              </w:rPr>
              <w:t>20</w:t>
            </w:r>
          </w:p>
        </w:tc>
        <w:tc>
          <w:tcPr>
            <w:tcW w:w="612" w:type="dxa"/>
            <w:shd w:val="clear" w:color="auto" w:fill="auto"/>
          </w:tcPr>
          <w:p w14:paraId="57BF570E" w14:textId="77777777" w:rsidR="00AF66A5" w:rsidRPr="00D122E4" w:rsidRDefault="00AF66A5" w:rsidP="003561FC">
            <w:pPr>
              <w:jc w:val="center"/>
              <w:rPr>
                <w:sz w:val="18"/>
                <w:szCs w:val="18"/>
              </w:rPr>
            </w:pPr>
            <w:r w:rsidRPr="00D122E4">
              <w:rPr>
                <w:sz w:val="18"/>
                <w:szCs w:val="18"/>
              </w:rPr>
              <w:t>5</w:t>
            </w:r>
            <w:r>
              <w:rPr>
                <w:sz w:val="18"/>
                <w:szCs w:val="18"/>
              </w:rPr>
              <w:t>2</w:t>
            </w:r>
          </w:p>
        </w:tc>
        <w:tc>
          <w:tcPr>
            <w:tcW w:w="917" w:type="dxa"/>
            <w:shd w:val="clear" w:color="auto" w:fill="auto"/>
            <w:noWrap/>
          </w:tcPr>
          <w:p w14:paraId="627BA12E" w14:textId="77777777" w:rsidR="00AF66A5" w:rsidRPr="00D122E4" w:rsidRDefault="00AF66A5" w:rsidP="003561FC">
            <w:pPr>
              <w:jc w:val="center"/>
              <w:rPr>
                <w:sz w:val="18"/>
                <w:szCs w:val="18"/>
              </w:rPr>
            </w:pPr>
            <w:r w:rsidRPr="00D122E4">
              <w:rPr>
                <w:sz w:val="18"/>
                <w:szCs w:val="18"/>
              </w:rPr>
              <w:t>3</w:t>
            </w:r>
            <w:r>
              <w:rPr>
                <w:sz w:val="18"/>
                <w:szCs w:val="18"/>
              </w:rPr>
              <w:t>52</w:t>
            </w:r>
          </w:p>
        </w:tc>
      </w:tr>
    </w:tbl>
    <w:p w14:paraId="3EDED396" w14:textId="77777777" w:rsidR="00F57957" w:rsidRDefault="00F57957" w:rsidP="00E27938">
      <w:pPr>
        <w:rPr>
          <w:sz w:val="20"/>
          <w:szCs w:val="20"/>
        </w:rPr>
      </w:pPr>
    </w:p>
    <w:p w14:paraId="18484778" w14:textId="0F4E033C" w:rsidR="00214FC7" w:rsidRDefault="0071085E" w:rsidP="00E27938">
      <w:pPr>
        <w:rPr>
          <w:b/>
          <w:bCs/>
          <w:sz w:val="20"/>
          <w:szCs w:val="20"/>
        </w:rPr>
      </w:pPr>
      <w:r w:rsidRPr="00E27938">
        <w:rPr>
          <w:sz w:val="20"/>
          <w:szCs w:val="20"/>
        </w:rPr>
        <w:t xml:space="preserve">*Note that all grade 1 students in the sample will receive a Creole learning assessment only. All students in grade 2 will receive both a Creole and French assessment. </w:t>
      </w:r>
      <w:r w:rsidRPr="00E27938">
        <w:rPr>
          <w:b/>
          <w:bCs/>
          <w:sz w:val="20"/>
          <w:szCs w:val="20"/>
        </w:rPr>
        <w:t xml:space="preserve">The total sample size is 3,168 students while the total number of learning assessments is 4,752 (3,168 in Creole + 1,584 in French). </w:t>
      </w:r>
    </w:p>
    <w:p w14:paraId="6AB2C6B1" w14:textId="292EA70C" w:rsidR="00214FC7" w:rsidRPr="00C67431" w:rsidRDefault="00C67431" w:rsidP="00C67431">
      <w:pPr>
        <w:pStyle w:val="BodyText"/>
        <w:spacing w:before="169"/>
        <w:jc w:val="center"/>
        <w:rPr>
          <w:rFonts w:eastAsia="SimSun" w:cstheme="minorBidi"/>
          <w:b/>
          <w:iCs/>
          <w:color w:val="76923C" w:themeColor="accent3" w:themeShade="BF"/>
          <w:sz w:val="20"/>
          <w:szCs w:val="18"/>
        </w:rPr>
      </w:pPr>
      <w:r w:rsidRPr="00C67431">
        <w:rPr>
          <w:rFonts w:eastAsia="SimSun" w:cstheme="minorBidi"/>
          <w:b/>
          <w:iCs/>
          <w:color w:val="76923C" w:themeColor="accent3" w:themeShade="BF"/>
          <w:sz w:val="20"/>
          <w:szCs w:val="18"/>
        </w:rPr>
        <w:t xml:space="preserve">Table </w:t>
      </w:r>
      <w:r>
        <w:rPr>
          <w:rFonts w:eastAsia="SimSun" w:cstheme="minorBidi"/>
          <w:b/>
          <w:iCs/>
          <w:color w:val="76923C" w:themeColor="accent3" w:themeShade="BF"/>
          <w:sz w:val="20"/>
          <w:szCs w:val="18"/>
        </w:rPr>
        <w:t>2</w:t>
      </w:r>
      <w:r w:rsidRPr="00C67431">
        <w:rPr>
          <w:rFonts w:eastAsia="SimSun" w:cstheme="minorBidi"/>
          <w:b/>
          <w:iCs/>
          <w:color w:val="76923C" w:themeColor="accent3" w:themeShade="BF"/>
          <w:sz w:val="20"/>
          <w:szCs w:val="18"/>
        </w:rPr>
        <w:t xml:space="preserve">: </w:t>
      </w:r>
      <w:r>
        <w:rPr>
          <w:rFonts w:eastAsia="SimSun" w:cstheme="minorBidi"/>
          <w:b/>
          <w:iCs/>
          <w:color w:val="76923C" w:themeColor="accent3" w:themeShade="BF"/>
          <w:sz w:val="20"/>
          <w:szCs w:val="18"/>
        </w:rPr>
        <w:t>Geographic Locations</w:t>
      </w:r>
    </w:p>
    <w:tbl>
      <w:tblPr>
        <w:tblW w:w="9895" w:type="dxa"/>
        <w:jc w:val="center"/>
        <w:tblBorders>
          <w:top w:val="single" w:sz="4" w:space="0" w:color="BFBEC0"/>
          <w:left w:val="single" w:sz="4" w:space="0" w:color="BFBEC0"/>
          <w:bottom w:val="single" w:sz="4" w:space="0" w:color="BFBEC0"/>
          <w:right w:val="single" w:sz="4" w:space="0" w:color="BFBEC0"/>
          <w:insideH w:val="single" w:sz="4" w:space="0" w:color="BFBEC0"/>
          <w:insideV w:val="single" w:sz="4" w:space="0" w:color="BFBEC0"/>
        </w:tblBorders>
        <w:tblLook w:val="04A0" w:firstRow="1" w:lastRow="0" w:firstColumn="1" w:lastColumn="0" w:noHBand="0" w:noVBand="1"/>
      </w:tblPr>
      <w:tblGrid>
        <w:gridCol w:w="1299"/>
        <w:gridCol w:w="1027"/>
        <w:gridCol w:w="1066"/>
        <w:gridCol w:w="1431"/>
        <w:gridCol w:w="1394"/>
        <w:gridCol w:w="1347"/>
        <w:gridCol w:w="797"/>
        <w:gridCol w:w="1534"/>
      </w:tblGrid>
      <w:tr w:rsidR="00214FC7" w:rsidRPr="00453925" w14:paraId="09BC7B2A" w14:textId="77777777" w:rsidTr="003561FC">
        <w:trPr>
          <w:trHeight w:val="600"/>
          <w:jc w:val="center"/>
        </w:trPr>
        <w:tc>
          <w:tcPr>
            <w:tcW w:w="1299" w:type="dxa"/>
            <w:tcBorders>
              <w:top w:val="single" w:sz="4" w:space="0" w:color="959497"/>
              <w:left w:val="single" w:sz="4" w:space="0" w:color="959497"/>
              <w:bottom w:val="single" w:sz="4" w:space="0" w:color="959497"/>
              <w:right w:val="nil"/>
            </w:tcBorders>
            <w:shd w:val="clear" w:color="auto" w:fill="959497"/>
            <w:vAlign w:val="center"/>
            <w:hideMark/>
          </w:tcPr>
          <w:p w14:paraId="677D51E2" w14:textId="77777777" w:rsidR="00214FC7" w:rsidRPr="00D122E4" w:rsidRDefault="00214FC7" w:rsidP="003561FC">
            <w:pPr>
              <w:jc w:val="center"/>
              <w:rPr>
                <w:b/>
                <w:bCs/>
                <w:color w:val="FFFFFF"/>
                <w:sz w:val="18"/>
                <w:szCs w:val="20"/>
              </w:rPr>
            </w:pPr>
            <w:r w:rsidRPr="00D122E4">
              <w:rPr>
                <w:b/>
                <w:bCs/>
                <w:color w:val="FFFFFF"/>
                <w:sz w:val="18"/>
                <w:szCs w:val="20"/>
              </w:rPr>
              <w:t>Department</w:t>
            </w:r>
          </w:p>
        </w:tc>
        <w:tc>
          <w:tcPr>
            <w:tcW w:w="996" w:type="dxa"/>
            <w:tcBorders>
              <w:top w:val="single" w:sz="4" w:space="0" w:color="959497"/>
              <w:left w:val="nil"/>
              <w:bottom w:val="single" w:sz="4" w:space="0" w:color="959497"/>
              <w:right w:val="nil"/>
            </w:tcBorders>
            <w:shd w:val="clear" w:color="auto" w:fill="959497"/>
            <w:vAlign w:val="center"/>
          </w:tcPr>
          <w:p w14:paraId="4DBB4648" w14:textId="77777777" w:rsidR="00214FC7" w:rsidRPr="00D122E4" w:rsidRDefault="00214FC7" w:rsidP="003561FC">
            <w:pPr>
              <w:jc w:val="center"/>
              <w:rPr>
                <w:b/>
                <w:bCs/>
                <w:color w:val="FFFFFF"/>
                <w:sz w:val="18"/>
                <w:szCs w:val="20"/>
              </w:rPr>
            </w:pPr>
            <w:r w:rsidRPr="00D122E4">
              <w:rPr>
                <w:b/>
                <w:color w:val="FFFFFF"/>
                <w:sz w:val="18"/>
                <w:szCs w:val="20"/>
              </w:rPr>
              <w:t>Ouest</w:t>
            </w:r>
          </w:p>
        </w:tc>
        <w:tc>
          <w:tcPr>
            <w:tcW w:w="1011" w:type="dxa"/>
            <w:tcBorders>
              <w:top w:val="single" w:sz="4" w:space="0" w:color="959497"/>
              <w:left w:val="nil"/>
              <w:bottom w:val="single" w:sz="4" w:space="0" w:color="959497"/>
              <w:right w:val="nil"/>
            </w:tcBorders>
            <w:shd w:val="clear" w:color="auto" w:fill="959497"/>
            <w:vAlign w:val="center"/>
          </w:tcPr>
          <w:p w14:paraId="248429AD" w14:textId="77777777" w:rsidR="00214FC7" w:rsidRPr="00D122E4" w:rsidRDefault="00214FC7" w:rsidP="003561FC">
            <w:pPr>
              <w:jc w:val="center"/>
              <w:rPr>
                <w:b/>
                <w:color w:val="FFFFFF"/>
                <w:sz w:val="18"/>
                <w:szCs w:val="20"/>
              </w:rPr>
            </w:pPr>
            <w:r w:rsidRPr="00D122E4">
              <w:rPr>
                <w:b/>
                <w:color w:val="FFFFFF"/>
                <w:sz w:val="18"/>
                <w:szCs w:val="20"/>
              </w:rPr>
              <w:t>Artibonite</w:t>
            </w:r>
          </w:p>
        </w:tc>
        <w:tc>
          <w:tcPr>
            <w:tcW w:w="1431" w:type="dxa"/>
            <w:tcBorders>
              <w:top w:val="single" w:sz="4" w:space="0" w:color="959497"/>
              <w:left w:val="nil"/>
              <w:bottom w:val="single" w:sz="4" w:space="0" w:color="959497"/>
              <w:right w:val="nil"/>
            </w:tcBorders>
            <w:shd w:val="clear" w:color="auto" w:fill="959497"/>
            <w:vAlign w:val="center"/>
          </w:tcPr>
          <w:p w14:paraId="7D3F8C70" w14:textId="77777777" w:rsidR="00214FC7" w:rsidRPr="00D122E4" w:rsidRDefault="00214FC7" w:rsidP="003561FC">
            <w:pPr>
              <w:jc w:val="center"/>
              <w:rPr>
                <w:b/>
                <w:bCs/>
                <w:color w:val="FFFFFF"/>
                <w:sz w:val="18"/>
                <w:szCs w:val="20"/>
              </w:rPr>
            </w:pPr>
            <w:r w:rsidRPr="00D122E4">
              <w:rPr>
                <w:b/>
                <w:color w:val="FFFFFF"/>
                <w:sz w:val="18"/>
                <w:szCs w:val="20"/>
              </w:rPr>
              <w:t>Grand’ Anse</w:t>
            </w:r>
          </w:p>
        </w:tc>
        <w:tc>
          <w:tcPr>
            <w:tcW w:w="1394" w:type="dxa"/>
            <w:tcBorders>
              <w:top w:val="single" w:sz="4" w:space="0" w:color="959497"/>
              <w:left w:val="nil"/>
              <w:bottom w:val="single" w:sz="4" w:space="0" w:color="959497"/>
              <w:right w:val="nil"/>
            </w:tcBorders>
            <w:shd w:val="clear" w:color="auto" w:fill="959497"/>
            <w:vAlign w:val="center"/>
          </w:tcPr>
          <w:p w14:paraId="09FBA68B" w14:textId="77777777" w:rsidR="00214FC7" w:rsidRPr="00D122E4" w:rsidRDefault="00214FC7" w:rsidP="003561FC">
            <w:pPr>
              <w:jc w:val="center"/>
              <w:rPr>
                <w:b/>
                <w:bCs/>
                <w:color w:val="FFFFFF"/>
                <w:sz w:val="18"/>
                <w:szCs w:val="20"/>
              </w:rPr>
            </w:pPr>
            <w:r w:rsidRPr="00D122E4">
              <w:rPr>
                <w:b/>
                <w:color w:val="FFFFFF"/>
                <w:sz w:val="18"/>
                <w:szCs w:val="20"/>
              </w:rPr>
              <w:t>Nord</w:t>
            </w:r>
          </w:p>
        </w:tc>
        <w:tc>
          <w:tcPr>
            <w:tcW w:w="1307" w:type="dxa"/>
            <w:tcBorders>
              <w:top w:val="single" w:sz="4" w:space="0" w:color="959497"/>
              <w:left w:val="nil"/>
              <w:bottom w:val="single" w:sz="4" w:space="0" w:color="959497"/>
              <w:right w:val="nil"/>
            </w:tcBorders>
            <w:shd w:val="clear" w:color="auto" w:fill="959497"/>
            <w:vAlign w:val="center"/>
          </w:tcPr>
          <w:p w14:paraId="1630CDBC" w14:textId="77777777" w:rsidR="00214FC7" w:rsidRPr="00D122E4" w:rsidRDefault="00214FC7" w:rsidP="003561FC">
            <w:pPr>
              <w:jc w:val="center"/>
              <w:rPr>
                <w:b/>
                <w:bCs/>
                <w:color w:val="FFFFFF"/>
                <w:sz w:val="18"/>
                <w:szCs w:val="20"/>
              </w:rPr>
            </w:pPr>
            <w:r w:rsidRPr="00D122E4">
              <w:rPr>
                <w:b/>
                <w:bCs/>
                <w:color w:val="FFFFFF"/>
                <w:sz w:val="18"/>
                <w:szCs w:val="20"/>
              </w:rPr>
              <w:t>Nord-Est</w:t>
            </w:r>
          </w:p>
        </w:tc>
        <w:tc>
          <w:tcPr>
            <w:tcW w:w="756" w:type="dxa"/>
            <w:tcBorders>
              <w:top w:val="single" w:sz="4" w:space="0" w:color="959497"/>
              <w:left w:val="nil"/>
              <w:bottom w:val="single" w:sz="4" w:space="0" w:color="959497"/>
              <w:right w:val="nil"/>
            </w:tcBorders>
            <w:shd w:val="clear" w:color="auto" w:fill="959497"/>
            <w:vAlign w:val="center"/>
          </w:tcPr>
          <w:p w14:paraId="6951515A" w14:textId="77777777" w:rsidR="00214FC7" w:rsidRPr="00D122E4" w:rsidRDefault="00214FC7" w:rsidP="003561FC">
            <w:pPr>
              <w:jc w:val="center"/>
              <w:rPr>
                <w:b/>
                <w:bCs/>
                <w:color w:val="FFFFFF"/>
                <w:sz w:val="18"/>
                <w:szCs w:val="20"/>
              </w:rPr>
            </w:pPr>
            <w:r w:rsidRPr="00D122E4">
              <w:rPr>
                <w:b/>
                <w:bCs/>
                <w:color w:val="FFFFFF"/>
                <w:sz w:val="18"/>
                <w:szCs w:val="20"/>
              </w:rPr>
              <w:t>Sud-Est</w:t>
            </w:r>
          </w:p>
        </w:tc>
        <w:tc>
          <w:tcPr>
            <w:tcW w:w="1701" w:type="dxa"/>
            <w:tcBorders>
              <w:top w:val="single" w:sz="4" w:space="0" w:color="959497"/>
              <w:left w:val="nil"/>
              <w:bottom w:val="single" w:sz="4" w:space="0" w:color="959497"/>
              <w:right w:val="single" w:sz="4" w:space="0" w:color="959497"/>
            </w:tcBorders>
            <w:shd w:val="clear" w:color="auto" w:fill="959497"/>
            <w:vAlign w:val="center"/>
          </w:tcPr>
          <w:p w14:paraId="6FAAE267" w14:textId="77777777" w:rsidR="00214FC7" w:rsidRPr="00D122E4" w:rsidRDefault="00214FC7" w:rsidP="003561FC">
            <w:pPr>
              <w:jc w:val="center"/>
              <w:rPr>
                <w:b/>
                <w:bCs/>
                <w:color w:val="FFFFFF"/>
                <w:sz w:val="18"/>
                <w:szCs w:val="20"/>
              </w:rPr>
            </w:pPr>
            <w:r w:rsidRPr="00D122E4">
              <w:rPr>
                <w:b/>
                <w:bCs/>
                <w:color w:val="FFFFFF"/>
                <w:sz w:val="18"/>
                <w:szCs w:val="20"/>
              </w:rPr>
              <w:t>Sud</w:t>
            </w:r>
          </w:p>
        </w:tc>
      </w:tr>
      <w:tr w:rsidR="00214FC7" w:rsidRPr="00C328DE" w14:paraId="48A47371" w14:textId="77777777" w:rsidTr="003561FC">
        <w:trPr>
          <w:trHeight w:val="300"/>
          <w:jc w:val="center"/>
        </w:trPr>
        <w:tc>
          <w:tcPr>
            <w:tcW w:w="1299" w:type="dxa"/>
            <w:shd w:val="clear" w:color="auto" w:fill="F2F2F2" w:themeFill="background1" w:themeFillShade="F2"/>
            <w:noWrap/>
            <w:hideMark/>
          </w:tcPr>
          <w:p w14:paraId="1ECDA38C" w14:textId="77777777" w:rsidR="00214FC7" w:rsidRPr="00D122E4" w:rsidRDefault="00214FC7" w:rsidP="003561FC">
            <w:pPr>
              <w:rPr>
                <w:b/>
                <w:bCs/>
                <w:sz w:val="18"/>
                <w:szCs w:val="20"/>
              </w:rPr>
            </w:pPr>
            <w:r w:rsidRPr="00D122E4">
              <w:rPr>
                <w:b/>
                <w:bCs/>
                <w:sz w:val="18"/>
                <w:szCs w:val="20"/>
              </w:rPr>
              <w:t>Commune</w:t>
            </w:r>
          </w:p>
        </w:tc>
        <w:tc>
          <w:tcPr>
            <w:tcW w:w="996" w:type="dxa"/>
            <w:shd w:val="clear" w:color="auto" w:fill="F2F2F2" w:themeFill="background1" w:themeFillShade="F2"/>
          </w:tcPr>
          <w:p w14:paraId="5207E88E" w14:textId="77777777" w:rsidR="00214FC7" w:rsidRPr="00D122E4" w:rsidRDefault="00214FC7" w:rsidP="003561FC">
            <w:pPr>
              <w:jc w:val="center"/>
              <w:rPr>
                <w:sz w:val="18"/>
                <w:szCs w:val="20"/>
                <w:lang w:val="fr-FR"/>
              </w:rPr>
            </w:pPr>
            <w:r w:rsidRPr="00D122E4">
              <w:rPr>
                <w:sz w:val="18"/>
                <w:szCs w:val="20"/>
                <w:lang w:val="fr-FR"/>
              </w:rPr>
              <w:t>Carrefour; Port-au-Prince; Arcahaie; Cabaret</w:t>
            </w:r>
          </w:p>
        </w:tc>
        <w:tc>
          <w:tcPr>
            <w:tcW w:w="1011" w:type="dxa"/>
            <w:shd w:val="clear" w:color="auto" w:fill="F2F2F2" w:themeFill="background1" w:themeFillShade="F2"/>
          </w:tcPr>
          <w:p w14:paraId="1471805B" w14:textId="77777777" w:rsidR="00214FC7" w:rsidRPr="00D122E4" w:rsidRDefault="00214FC7" w:rsidP="003561FC">
            <w:pPr>
              <w:jc w:val="center"/>
              <w:rPr>
                <w:sz w:val="18"/>
                <w:szCs w:val="20"/>
              </w:rPr>
            </w:pPr>
            <w:r w:rsidRPr="00D122E4">
              <w:rPr>
                <w:sz w:val="18"/>
                <w:szCs w:val="20"/>
              </w:rPr>
              <w:t>St. Marc</w:t>
            </w:r>
          </w:p>
        </w:tc>
        <w:tc>
          <w:tcPr>
            <w:tcW w:w="1431" w:type="dxa"/>
            <w:shd w:val="clear" w:color="auto" w:fill="F2F2F2" w:themeFill="background1" w:themeFillShade="F2"/>
            <w:noWrap/>
          </w:tcPr>
          <w:p w14:paraId="6155E4B2" w14:textId="77777777" w:rsidR="00214FC7" w:rsidRPr="00D122E4" w:rsidRDefault="00214FC7" w:rsidP="003561FC">
            <w:pPr>
              <w:jc w:val="center"/>
              <w:rPr>
                <w:sz w:val="18"/>
                <w:szCs w:val="20"/>
                <w:lang w:val="fr-FR"/>
              </w:rPr>
            </w:pPr>
            <w:r w:rsidRPr="00D122E4">
              <w:rPr>
                <w:sz w:val="18"/>
                <w:szCs w:val="20"/>
                <w:lang w:val="fr-FR"/>
              </w:rPr>
              <w:t>Abricots; Anse d'Hainault; Beaumont</w:t>
            </w:r>
          </w:p>
          <w:p w14:paraId="37335F00" w14:textId="77777777" w:rsidR="00214FC7" w:rsidRPr="00D122E4" w:rsidRDefault="00214FC7" w:rsidP="003561FC">
            <w:pPr>
              <w:jc w:val="center"/>
              <w:rPr>
                <w:sz w:val="18"/>
                <w:szCs w:val="20"/>
                <w:lang w:val="fr-FR"/>
              </w:rPr>
            </w:pPr>
            <w:r w:rsidRPr="00D122E4">
              <w:rPr>
                <w:sz w:val="18"/>
                <w:szCs w:val="20"/>
                <w:lang w:val="fr-FR"/>
              </w:rPr>
              <w:t>Bonbon; Chambellan; Corail; Dame-Marie; Jeremie; Les Irois; Moron; Pestel; Roseaux</w:t>
            </w:r>
          </w:p>
        </w:tc>
        <w:tc>
          <w:tcPr>
            <w:tcW w:w="1394" w:type="dxa"/>
            <w:shd w:val="clear" w:color="auto" w:fill="F2F2F2" w:themeFill="background1" w:themeFillShade="F2"/>
            <w:noWrap/>
          </w:tcPr>
          <w:p w14:paraId="48D050C6" w14:textId="77777777" w:rsidR="00214FC7" w:rsidRPr="00D122E4" w:rsidRDefault="00214FC7" w:rsidP="003561FC">
            <w:pPr>
              <w:jc w:val="center"/>
              <w:rPr>
                <w:sz w:val="18"/>
                <w:szCs w:val="20"/>
                <w:lang w:val="fr-FR"/>
              </w:rPr>
            </w:pPr>
            <w:r w:rsidRPr="00D122E4">
              <w:rPr>
                <w:sz w:val="18"/>
                <w:szCs w:val="20"/>
                <w:lang w:val="fr-FR"/>
              </w:rPr>
              <w:t>Borgne; Cap-Haitien; Dondon; Limbe; Milot; Pilate; Plaisance;  Port-Margot; Quartier-Morin</w:t>
            </w:r>
          </w:p>
          <w:p w14:paraId="7AB7AA98" w14:textId="77777777" w:rsidR="00214FC7" w:rsidRPr="00D122E4" w:rsidRDefault="00214FC7" w:rsidP="003561FC">
            <w:pPr>
              <w:jc w:val="center"/>
              <w:rPr>
                <w:sz w:val="18"/>
                <w:szCs w:val="20"/>
                <w:lang w:val="fr-FR"/>
              </w:rPr>
            </w:pPr>
          </w:p>
        </w:tc>
        <w:tc>
          <w:tcPr>
            <w:tcW w:w="1307" w:type="dxa"/>
            <w:shd w:val="clear" w:color="auto" w:fill="F2F2F2" w:themeFill="background1" w:themeFillShade="F2"/>
          </w:tcPr>
          <w:p w14:paraId="73189448" w14:textId="77777777" w:rsidR="00214FC7" w:rsidRPr="00D122E4" w:rsidRDefault="00214FC7" w:rsidP="003561FC">
            <w:pPr>
              <w:jc w:val="center"/>
              <w:rPr>
                <w:sz w:val="18"/>
                <w:szCs w:val="20"/>
                <w:lang w:val="fr-FR"/>
              </w:rPr>
            </w:pPr>
            <w:r w:rsidRPr="00D122E4">
              <w:rPr>
                <w:sz w:val="18"/>
                <w:szCs w:val="20"/>
                <w:lang w:val="fr-FR"/>
              </w:rPr>
              <w:t>Capotille; Caracol; Carice; Ferrier; Fort-Liberté; Mombi Crochu Mont-Organisé; Ouanaminthe; Sainte Suzane; Terrier-Rouge; Trou-du-Nord; Vallières</w:t>
            </w:r>
          </w:p>
          <w:p w14:paraId="10FD9328" w14:textId="77777777" w:rsidR="00214FC7" w:rsidRPr="00D122E4" w:rsidRDefault="00214FC7" w:rsidP="003561FC">
            <w:pPr>
              <w:jc w:val="center"/>
              <w:rPr>
                <w:sz w:val="18"/>
                <w:szCs w:val="20"/>
                <w:lang w:val="fr-FR"/>
              </w:rPr>
            </w:pPr>
          </w:p>
        </w:tc>
        <w:tc>
          <w:tcPr>
            <w:tcW w:w="756" w:type="dxa"/>
            <w:shd w:val="clear" w:color="auto" w:fill="F2F2F2" w:themeFill="background1" w:themeFillShade="F2"/>
          </w:tcPr>
          <w:p w14:paraId="6B0328E4" w14:textId="77777777" w:rsidR="00214FC7" w:rsidRPr="00D122E4" w:rsidRDefault="00214FC7" w:rsidP="003561FC">
            <w:pPr>
              <w:jc w:val="center"/>
              <w:rPr>
                <w:sz w:val="18"/>
                <w:szCs w:val="20"/>
                <w:lang w:val="fr-FR"/>
              </w:rPr>
            </w:pPr>
            <w:r w:rsidRPr="00D122E4">
              <w:rPr>
                <w:sz w:val="18"/>
                <w:szCs w:val="20"/>
                <w:lang w:val="fr-FR"/>
              </w:rPr>
              <w:t>Anses-à-Pitres; Belle-Anse; Grand- Gosier; Thiote</w:t>
            </w:r>
          </w:p>
          <w:p w14:paraId="734497FB" w14:textId="77777777" w:rsidR="00214FC7" w:rsidRPr="00D122E4" w:rsidRDefault="00214FC7" w:rsidP="003561FC">
            <w:pPr>
              <w:jc w:val="center"/>
              <w:rPr>
                <w:sz w:val="18"/>
                <w:szCs w:val="20"/>
                <w:lang w:val="fr-FR"/>
              </w:rPr>
            </w:pPr>
          </w:p>
        </w:tc>
        <w:tc>
          <w:tcPr>
            <w:tcW w:w="1701" w:type="dxa"/>
            <w:shd w:val="clear" w:color="auto" w:fill="F2F2F2" w:themeFill="background1" w:themeFillShade="F2"/>
          </w:tcPr>
          <w:p w14:paraId="29875A6B" w14:textId="77777777" w:rsidR="00214FC7" w:rsidRPr="00D122E4" w:rsidRDefault="00214FC7" w:rsidP="003561FC">
            <w:pPr>
              <w:jc w:val="center"/>
              <w:rPr>
                <w:sz w:val="18"/>
                <w:szCs w:val="20"/>
                <w:lang w:val="fr-FR"/>
              </w:rPr>
            </w:pPr>
            <w:r w:rsidRPr="00D122E4">
              <w:rPr>
                <w:sz w:val="18"/>
                <w:szCs w:val="20"/>
                <w:lang w:val="fr-FR"/>
              </w:rPr>
              <w:t>Aquin; Arniquet; Camp Perrin; Cavaillon; Chantal; Chardonnieres; Coteaux; Les Anglais; Les Cayes; Maniche; Port-a-Piment; Port-Salut; Roche-A-Bateau; Saint Louis du sud; St Jean du Sud; Tiburon; Torbeck</w:t>
            </w:r>
          </w:p>
        </w:tc>
      </w:tr>
    </w:tbl>
    <w:p w14:paraId="2F758FFF" w14:textId="27EA8310" w:rsidR="00214FC7" w:rsidRPr="0047540F" w:rsidRDefault="00214FC7" w:rsidP="00E27938">
      <w:pPr>
        <w:rPr>
          <w:b/>
          <w:bCs/>
          <w:sz w:val="20"/>
          <w:szCs w:val="20"/>
          <w:lang w:val="fr-029"/>
        </w:rPr>
        <w:sectPr w:rsidR="00214FC7" w:rsidRPr="0047540F" w:rsidSect="00D122E4">
          <w:headerReference w:type="default" r:id="rId16"/>
          <w:footerReference w:type="default" r:id="rId17"/>
          <w:pgSz w:w="12240" w:h="15840"/>
          <w:pgMar w:top="1440" w:right="1440" w:bottom="1440" w:left="1440" w:header="720" w:footer="720" w:gutter="0"/>
          <w:cols w:space="720"/>
          <w:docGrid w:linePitch="299"/>
        </w:sectPr>
      </w:pPr>
    </w:p>
    <w:p w14:paraId="141E046C" w14:textId="77777777" w:rsidR="00387039" w:rsidRPr="0047540F" w:rsidRDefault="00387039" w:rsidP="00D122E4">
      <w:pPr>
        <w:rPr>
          <w:lang w:val="fr-029"/>
        </w:rPr>
      </w:pPr>
    </w:p>
    <w:p w14:paraId="4B039765" w14:textId="77777777" w:rsidR="00175617" w:rsidRPr="00F518E1" w:rsidRDefault="00175617">
      <w:pPr>
        <w:pStyle w:val="BodyText"/>
        <w:spacing w:before="7"/>
        <w:rPr>
          <w:rFonts w:ascii="Times New Roman"/>
          <w:sz w:val="12"/>
          <w:lang w:val="fr-FR"/>
        </w:rPr>
      </w:pPr>
    </w:p>
    <w:p w14:paraId="63D3EB3C" w14:textId="4D99FF7B" w:rsidR="00175617" w:rsidRPr="00EA02F2" w:rsidRDefault="00C73DDD" w:rsidP="009A668C">
      <w:pPr>
        <w:pStyle w:val="Heading3"/>
        <w:rPr>
          <w:rFonts w:ascii="Arial" w:hAnsi="Arial" w:cs="Arial"/>
          <w:b/>
          <w:bCs/>
        </w:rPr>
      </w:pPr>
      <w:r w:rsidRPr="00EA02F2">
        <w:rPr>
          <w:rFonts w:ascii="Arial" w:hAnsi="Arial" w:cs="Arial"/>
          <w:b/>
          <w:bCs/>
        </w:rPr>
        <w:t>Learning Assessment</w:t>
      </w:r>
      <w:r w:rsidR="00BE1164" w:rsidRPr="00EA02F2">
        <w:rPr>
          <w:rFonts w:ascii="Arial" w:hAnsi="Arial" w:cs="Arial"/>
          <w:b/>
          <w:bCs/>
        </w:rPr>
        <w:t xml:space="preserve"> and Student Questionnaire</w:t>
      </w:r>
    </w:p>
    <w:p w14:paraId="53F44C11" w14:textId="3A0F8D18" w:rsidR="00175617" w:rsidRDefault="00A20EB0" w:rsidP="00033A95">
      <w:pPr>
        <w:pStyle w:val="BodyText"/>
        <w:spacing w:before="37" w:line="276" w:lineRule="auto"/>
        <w:ind w:right="117"/>
      </w:pPr>
      <w:r>
        <w:t>The learning assessment will be the Early Grade Reading Assessment (EGRA), both a Creole and a French version, validated and tested for the Haitian context</w:t>
      </w:r>
      <w:r w:rsidR="00C73DDD">
        <w:t>.</w:t>
      </w:r>
      <w:r>
        <w:t xml:space="preserve"> </w:t>
      </w:r>
      <w:r w:rsidR="00C73DDD">
        <w:t>The test will measure the following core</w:t>
      </w:r>
      <w:r w:rsidR="00C73DDD">
        <w:rPr>
          <w:spacing w:val="-30"/>
        </w:rPr>
        <w:t xml:space="preserve"> </w:t>
      </w:r>
      <w:r w:rsidR="00C73DDD">
        <w:t>concepts:</w:t>
      </w:r>
    </w:p>
    <w:p w14:paraId="5E16F7E6" w14:textId="77777777" w:rsidR="00175617" w:rsidRDefault="00C73DDD" w:rsidP="00033A95">
      <w:pPr>
        <w:pStyle w:val="ListParagraph"/>
        <w:numPr>
          <w:ilvl w:val="0"/>
          <w:numId w:val="3"/>
        </w:numPr>
        <w:tabs>
          <w:tab w:val="left" w:pos="1001"/>
        </w:tabs>
        <w:spacing w:before="123" w:line="252" w:lineRule="exact"/>
        <w:jc w:val="left"/>
      </w:pPr>
      <w:r>
        <w:t>Letter-sound mastery (phonetic</w:t>
      </w:r>
      <w:r>
        <w:rPr>
          <w:spacing w:val="-10"/>
        </w:rPr>
        <w:t xml:space="preserve"> </w:t>
      </w:r>
      <w:r>
        <w:t>awareness)</w:t>
      </w:r>
    </w:p>
    <w:p w14:paraId="32311696" w14:textId="77777777" w:rsidR="00175617" w:rsidRDefault="00C73DDD" w:rsidP="00033A95">
      <w:pPr>
        <w:pStyle w:val="ListParagraph"/>
        <w:numPr>
          <w:ilvl w:val="0"/>
          <w:numId w:val="3"/>
        </w:numPr>
        <w:tabs>
          <w:tab w:val="left" w:pos="1001"/>
        </w:tabs>
        <w:spacing w:line="252" w:lineRule="exact"/>
        <w:jc w:val="left"/>
      </w:pPr>
      <w:r>
        <w:t>Non-familiar word</w:t>
      </w:r>
      <w:r>
        <w:rPr>
          <w:spacing w:val="-6"/>
        </w:rPr>
        <w:t xml:space="preserve"> </w:t>
      </w:r>
      <w:r>
        <w:t>reading</w:t>
      </w:r>
    </w:p>
    <w:p w14:paraId="203C3EC7" w14:textId="77777777" w:rsidR="00175617" w:rsidRDefault="00C73DDD" w:rsidP="00033A95">
      <w:pPr>
        <w:pStyle w:val="ListParagraph"/>
        <w:numPr>
          <w:ilvl w:val="0"/>
          <w:numId w:val="3"/>
        </w:numPr>
        <w:tabs>
          <w:tab w:val="left" w:pos="1001"/>
        </w:tabs>
        <w:spacing w:line="252" w:lineRule="exact"/>
        <w:jc w:val="left"/>
      </w:pPr>
      <w:r>
        <w:t>Familiar word</w:t>
      </w:r>
      <w:r>
        <w:rPr>
          <w:spacing w:val="-9"/>
        </w:rPr>
        <w:t xml:space="preserve"> </w:t>
      </w:r>
      <w:r>
        <w:t>reading</w:t>
      </w:r>
    </w:p>
    <w:p w14:paraId="42411A4E" w14:textId="77777777" w:rsidR="00175617" w:rsidRDefault="00C73DDD" w:rsidP="00033A95">
      <w:pPr>
        <w:pStyle w:val="ListParagraph"/>
        <w:numPr>
          <w:ilvl w:val="0"/>
          <w:numId w:val="3"/>
        </w:numPr>
        <w:tabs>
          <w:tab w:val="left" w:pos="1001"/>
        </w:tabs>
        <w:spacing w:before="1" w:line="252" w:lineRule="exact"/>
        <w:jc w:val="left"/>
      </w:pPr>
      <w:r>
        <w:t>Reading connected text/Oral Reading Fluency</w:t>
      </w:r>
      <w:r>
        <w:rPr>
          <w:spacing w:val="-16"/>
        </w:rPr>
        <w:t xml:space="preserve"> </w:t>
      </w:r>
      <w:r>
        <w:t>(ORF)</w:t>
      </w:r>
    </w:p>
    <w:p w14:paraId="569AFD26" w14:textId="77777777" w:rsidR="00175617" w:rsidRDefault="00C73DDD" w:rsidP="00033A95">
      <w:pPr>
        <w:pStyle w:val="ListParagraph"/>
        <w:numPr>
          <w:ilvl w:val="0"/>
          <w:numId w:val="3"/>
        </w:numPr>
        <w:tabs>
          <w:tab w:val="left" w:pos="1001"/>
        </w:tabs>
        <w:spacing w:line="252" w:lineRule="exact"/>
        <w:jc w:val="left"/>
      </w:pPr>
      <w:r>
        <w:t>Reading</w:t>
      </w:r>
      <w:r>
        <w:rPr>
          <w:spacing w:val="-5"/>
        </w:rPr>
        <w:t xml:space="preserve"> </w:t>
      </w:r>
      <w:r>
        <w:t>comprehension</w:t>
      </w:r>
    </w:p>
    <w:p w14:paraId="12EE7A57" w14:textId="77777777" w:rsidR="00175617" w:rsidRDefault="00C73DDD" w:rsidP="00033A95">
      <w:pPr>
        <w:pStyle w:val="ListParagraph"/>
        <w:numPr>
          <w:ilvl w:val="0"/>
          <w:numId w:val="3"/>
        </w:numPr>
        <w:tabs>
          <w:tab w:val="left" w:pos="1001"/>
        </w:tabs>
        <w:spacing w:before="2" w:line="252" w:lineRule="exact"/>
        <w:jc w:val="left"/>
      </w:pPr>
      <w:r>
        <w:t>Writing of a sentence dictated to the</w:t>
      </w:r>
      <w:r>
        <w:rPr>
          <w:spacing w:val="-14"/>
        </w:rPr>
        <w:t xml:space="preserve"> </w:t>
      </w:r>
      <w:r>
        <w:t>student</w:t>
      </w:r>
    </w:p>
    <w:p w14:paraId="3C2E631E" w14:textId="1B97EBF4" w:rsidR="00175617" w:rsidRDefault="00C73DDD" w:rsidP="00033A95">
      <w:pPr>
        <w:pStyle w:val="ListParagraph"/>
        <w:numPr>
          <w:ilvl w:val="0"/>
          <w:numId w:val="3"/>
        </w:numPr>
        <w:tabs>
          <w:tab w:val="left" w:pos="1001"/>
        </w:tabs>
        <w:spacing w:line="252" w:lineRule="exact"/>
        <w:jc w:val="left"/>
      </w:pPr>
      <w:r>
        <w:t>Writing of a sentence the student generates in response to an open verbal</w:t>
      </w:r>
      <w:r>
        <w:rPr>
          <w:spacing w:val="-25"/>
        </w:rPr>
        <w:t xml:space="preserve"> </w:t>
      </w:r>
      <w:r>
        <w:t>prompt</w:t>
      </w:r>
    </w:p>
    <w:p w14:paraId="2E43AEF5" w14:textId="77777777" w:rsidR="00D122E4" w:rsidRPr="00D122E4" w:rsidRDefault="00D122E4" w:rsidP="00EA02F2">
      <w:pPr>
        <w:tabs>
          <w:tab w:val="left" w:pos="1001"/>
        </w:tabs>
        <w:spacing w:after="120" w:line="252" w:lineRule="exact"/>
      </w:pPr>
    </w:p>
    <w:p w14:paraId="5A9D3A3B" w14:textId="64796BDD" w:rsidR="00175617" w:rsidRDefault="00C73DDD" w:rsidP="00EA02F2">
      <w:pPr>
        <w:pStyle w:val="BodyText"/>
        <w:spacing w:after="120" w:line="276" w:lineRule="auto"/>
      </w:pPr>
      <w:r w:rsidRPr="00D248F5">
        <w:t xml:space="preserve">The learning assessment will be administered to </w:t>
      </w:r>
      <w:r w:rsidR="00A20EB0" w:rsidRPr="00D248F5">
        <w:t xml:space="preserve">a minimum of </w:t>
      </w:r>
      <w:r w:rsidR="00435182">
        <w:t>nine</w:t>
      </w:r>
      <w:r w:rsidR="00387039" w:rsidRPr="00D248F5">
        <w:t xml:space="preserve"> </w:t>
      </w:r>
      <w:r w:rsidRPr="00D248F5">
        <w:t xml:space="preserve">students in </w:t>
      </w:r>
      <w:r w:rsidR="00487CDE">
        <w:t>grade</w:t>
      </w:r>
      <w:r w:rsidRPr="00D248F5">
        <w:t xml:space="preserve"> 1 and </w:t>
      </w:r>
      <w:r w:rsidR="00435182">
        <w:t>nine</w:t>
      </w:r>
      <w:r w:rsidRPr="00D248F5">
        <w:t xml:space="preserve"> students</w:t>
      </w:r>
      <w:r w:rsidRPr="006C47FF">
        <w:t xml:space="preserve"> </w:t>
      </w:r>
      <w:r w:rsidRPr="00D248F5">
        <w:t>in</w:t>
      </w:r>
      <w:r w:rsidRPr="006C47FF">
        <w:t xml:space="preserve"> </w:t>
      </w:r>
      <w:r w:rsidR="0012730C">
        <w:t>g</w:t>
      </w:r>
      <w:r w:rsidRPr="00D248F5">
        <w:t>rade</w:t>
      </w:r>
      <w:r w:rsidRPr="006C47FF">
        <w:t xml:space="preserve"> </w:t>
      </w:r>
      <w:r w:rsidRPr="00D248F5">
        <w:t>2</w:t>
      </w:r>
      <w:r w:rsidRPr="006C47FF">
        <w:t xml:space="preserve"> </w:t>
      </w:r>
      <w:r w:rsidRPr="00D248F5">
        <w:t>in</w:t>
      </w:r>
      <w:r w:rsidRPr="006C47FF">
        <w:t xml:space="preserve"> </w:t>
      </w:r>
      <w:r w:rsidRPr="00D248F5">
        <w:t>each</w:t>
      </w:r>
      <w:r w:rsidRPr="006C47FF">
        <w:t xml:space="preserve"> </w:t>
      </w:r>
      <w:r w:rsidRPr="00D248F5">
        <w:t>school,</w:t>
      </w:r>
      <w:r w:rsidRPr="006C47FF">
        <w:t xml:space="preserve"> </w:t>
      </w:r>
      <w:r w:rsidRPr="00D248F5">
        <w:t>for</w:t>
      </w:r>
      <w:r w:rsidRPr="006C47FF">
        <w:t xml:space="preserve"> </w:t>
      </w:r>
      <w:r w:rsidRPr="00D248F5">
        <w:t>a</w:t>
      </w:r>
      <w:r w:rsidRPr="006C47FF">
        <w:t xml:space="preserve"> </w:t>
      </w:r>
      <w:r w:rsidRPr="00D248F5">
        <w:t>total</w:t>
      </w:r>
      <w:r w:rsidRPr="006C47FF">
        <w:t xml:space="preserve"> </w:t>
      </w:r>
      <w:r w:rsidRPr="00D248F5">
        <w:t>of</w:t>
      </w:r>
      <w:r w:rsidRPr="006C47FF">
        <w:t xml:space="preserve"> </w:t>
      </w:r>
      <w:r w:rsidR="00387039" w:rsidRPr="00D248F5">
        <w:t>18</w:t>
      </w:r>
      <w:r w:rsidRPr="006C47FF">
        <w:t xml:space="preserve"> </w:t>
      </w:r>
      <w:r w:rsidRPr="00D248F5">
        <w:t>students</w:t>
      </w:r>
      <w:r w:rsidRPr="006C47FF">
        <w:t xml:space="preserve"> </w:t>
      </w:r>
      <w:r w:rsidRPr="00D248F5">
        <w:t>per</w:t>
      </w:r>
      <w:r w:rsidRPr="006C47FF">
        <w:t xml:space="preserve"> </w:t>
      </w:r>
      <w:r w:rsidRPr="00D248F5">
        <w:t>school.</w:t>
      </w:r>
      <w:r w:rsidRPr="006C47FF">
        <w:t xml:space="preserve"> </w:t>
      </w:r>
      <w:r w:rsidR="00A20EB0" w:rsidRPr="006C47FF">
        <w:t xml:space="preserve">Where a school does not have 18 students for testing, </w:t>
      </w:r>
      <w:r w:rsidR="006E0A46" w:rsidRPr="006C47FF">
        <w:t>other</w:t>
      </w:r>
      <w:r w:rsidR="00A20EB0" w:rsidRPr="006C47FF">
        <w:t xml:space="preserve"> schools may be oversampled (e.g. testing 20 or 22 students) to ensure the correct total </w:t>
      </w:r>
      <w:r w:rsidR="001C4197">
        <w:t xml:space="preserve">sample </w:t>
      </w:r>
      <w:r w:rsidR="00A20EB0" w:rsidRPr="006C47FF">
        <w:t xml:space="preserve">number is reached. </w:t>
      </w:r>
      <w:r w:rsidRPr="00D248F5">
        <w:t>Approximately</w:t>
      </w:r>
      <w:r w:rsidRPr="006C47FF">
        <w:t xml:space="preserve"> </w:t>
      </w:r>
      <w:r w:rsidRPr="00D248F5">
        <w:t>half</w:t>
      </w:r>
      <w:r w:rsidRPr="006C47FF">
        <w:t xml:space="preserve"> </w:t>
      </w:r>
      <w:r w:rsidR="00A20EB0" w:rsidRPr="006C47FF">
        <w:t xml:space="preserve">of students sampled </w:t>
      </w:r>
      <w:r w:rsidRPr="00D248F5">
        <w:t>should be female and half</w:t>
      </w:r>
      <w:r w:rsidRPr="006C47FF">
        <w:t xml:space="preserve"> </w:t>
      </w:r>
      <w:r w:rsidRPr="00D248F5">
        <w:t>male</w:t>
      </w:r>
      <w:r w:rsidR="00D248F5">
        <w:t xml:space="preserve"> at each school (e.g. 4-5 boys and 4-5 girls in each of </w:t>
      </w:r>
      <w:r w:rsidR="0012730C">
        <w:t>g</w:t>
      </w:r>
      <w:r w:rsidR="00487CDE">
        <w:t>rade</w:t>
      </w:r>
      <w:r w:rsidR="00D248F5">
        <w:t>s 1 and 2)</w:t>
      </w:r>
      <w:r w:rsidRPr="00D248F5">
        <w:t>.</w:t>
      </w:r>
      <w:r w:rsidR="00C97563" w:rsidRPr="00D248F5">
        <w:t xml:space="preserve"> </w:t>
      </w:r>
      <w:r w:rsidR="00BE1164" w:rsidRPr="00D248F5">
        <w:t xml:space="preserve">The learning assessment will be applied in French and Creole for students in </w:t>
      </w:r>
      <w:r w:rsidR="00BE1164">
        <w:t>grade</w:t>
      </w:r>
      <w:r w:rsidR="00BE1164" w:rsidRPr="00D248F5">
        <w:t xml:space="preserve"> </w:t>
      </w:r>
      <w:r w:rsidR="00BE1164">
        <w:t>2</w:t>
      </w:r>
      <w:r w:rsidR="00BE1164" w:rsidRPr="00D248F5">
        <w:t xml:space="preserve">, while </w:t>
      </w:r>
      <w:r w:rsidR="00BE1164">
        <w:t>grade</w:t>
      </w:r>
      <w:r w:rsidR="00BE1164" w:rsidRPr="00D248F5">
        <w:t xml:space="preserve"> </w:t>
      </w:r>
      <w:r w:rsidR="00BE1164">
        <w:t>1</w:t>
      </w:r>
      <w:r w:rsidR="00BE1164" w:rsidRPr="00D248F5">
        <w:t xml:space="preserve"> students will complete the assessment in Creole only. Therefore, students in </w:t>
      </w:r>
      <w:r w:rsidR="00BE1164">
        <w:t>grade</w:t>
      </w:r>
      <w:r w:rsidR="00BE1164" w:rsidRPr="00D248F5">
        <w:t xml:space="preserve"> </w:t>
      </w:r>
      <w:r w:rsidR="00BE1164">
        <w:t>2</w:t>
      </w:r>
      <w:r w:rsidR="00BE1164" w:rsidRPr="00D248F5">
        <w:t xml:space="preserve"> will be tested for </w:t>
      </w:r>
      <w:r w:rsidR="00BE1164">
        <w:t>twice</w:t>
      </w:r>
      <w:r w:rsidR="00BE1164" w:rsidRPr="00D248F5">
        <w:t xml:space="preserve"> the amount of time as Students in </w:t>
      </w:r>
      <w:r w:rsidR="00BE1164">
        <w:t>grade</w:t>
      </w:r>
      <w:r w:rsidR="00BE1164" w:rsidRPr="00D248F5">
        <w:t xml:space="preserve"> </w:t>
      </w:r>
      <w:r w:rsidR="00BE1164">
        <w:t>1</w:t>
      </w:r>
      <w:r w:rsidR="00BE1164" w:rsidRPr="00D248F5">
        <w:t>.</w:t>
      </w:r>
      <w:r w:rsidR="006C66A4">
        <w:t xml:space="preserve"> EGRA will be conducted electronically using phone or tablet by an interviewer, using a tool </w:t>
      </w:r>
      <w:r w:rsidR="00EF27FC">
        <w:t xml:space="preserve">programmed by the </w:t>
      </w:r>
      <w:r w:rsidR="00EE2E24">
        <w:t>Subcontractor</w:t>
      </w:r>
      <w:r w:rsidR="00EF27FC">
        <w:t>.</w:t>
      </w:r>
    </w:p>
    <w:p w14:paraId="74411D95" w14:textId="77777777" w:rsidR="00996B15" w:rsidRPr="00EA02F2" w:rsidRDefault="00996B15" w:rsidP="00EA02F2">
      <w:pPr>
        <w:pStyle w:val="Heading3"/>
        <w:spacing w:after="120"/>
        <w:rPr>
          <w:rFonts w:ascii="Arial" w:hAnsi="Arial" w:cs="Arial"/>
          <w:b/>
          <w:bCs/>
        </w:rPr>
      </w:pPr>
      <w:r w:rsidRPr="00EA02F2">
        <w:rPr>
          <w:rFonts w:ascii="Arial" w:hAnsi="Arial" w:cs="Arial"/>
          <w:b/>
          <w:bCs/>
        </w:rPr>
        <w:t>Student Questionnaire</w:t>
      </w:r>
    </w:p>
    <w:p w14:paraId="0118D10C" w14:textId="1D3BB503" w:rsidR="00996B15" w:rsidRPr="00815FFE" w:rsidRDefault="00996B15" w:rsidP="00820C08">
      <w:pPr>
        <w:spacing w:after="120" w:line="276" w:lineRule="auto"/>
        <w:rPr>
          <w:b/>
          <w:bCs/>
        </w:rPr>
      </w:pPr>
      <w:r w:rsidRPr="00815FFE">
        <w:t>In addition t</w:t>
      </w:r>
      <w:r>
        <w:t xml:space="preserve">o the learning assessment, a short questionnaire will be administered to all students to capture key student-level (e.g. age, language, attendance, etc.), classroom-level (e.g. if they have time to read independently at school) and household-level characteristics (e.g. asset ownership, access to sanitation). </w:t>
      </w:r>
      <w:r w:rsidR="00EF27FC" w:rsidRPr="00EF27FC">
        <w:t xml:space="preserve"> </w:t>
      </w:r>
      <w:r w:rsidR="00EF27FC" w:rsidRPr="0077601B">
        <w:t>The student questionnaire will</w:t>
      </w:r>
      <w:r w:rsidR="00EF27FC" w:rsidRPr="00EF27FC">
        <w:t xml:space="preserve"> be conducted electronically using phone or tablet by an interviewer, using a tool programmed by the </w:t>
      </w:r>
      <w:r w:rsidR="00EE2E24">
        <w:t>Subcontractor</w:t>
      </w:r>
      <w:r w:rsidR="00EF27FC" w:rsidRPr="00EF27FC">
        <w:t>.</w:t>
      </w:r>
      <w:r w:rsidR="00F16BF4">
        <w:t xml:space="preserve"> The student questionnaire should be administered to a student immediately prior to administering the learning assessments.</w:t>
      </w:r>
    </w:p>
    <w:p w14:paraId="5CCFDC72" w14:textId="015B16BC" w:rsidR="00175617" w:rsidRPr="00EA02F2" w:rsidRDefault="00C73DDD" w:rsidP="00EA02F2">
      <w:pPr>
        <w:pStyle w:val="Heading3"/>
        <w:spacing w:after="120"/>
        <w:rPr>
          <w:rFonts w:ascii="Arial" w:hAnsi="Arial" w:cs="Arial"/>
          <w:b/>
          <w:bCs/>
        </w:rPr>
      </w:pPr>
      <w:r w:rsidRPr="00EA02F2">
        <w:rPr>
          <w:rFonts w:ascii="Arial" w:hAnsi="Arial" w:cs="Arial"/>
          <w:b/>
          <w:bCs/>
        </w:rPr>
        <w:t xml:space="preserve">School </w:t>
      </w:r>
      <w:r w:rsidR="00BE1164" w:rsidRPr="00EA02F2">
        <w:rPr>
          <w:rFonts w:ascii="Arial" w:hAnsi="Arial" w:cs="Arial"/>
          <w:b/>
          <w:bCs/>
        </w:rPr>
        <w:t>Director Survey</w:t>
      </w:r>
      <w:r w:rsidRPr="00EA02F2">
        <w:rPr>
          <w:rFonts w:ascii="Arial" w:hAnsi="Arial" w:cs="Arial"/>
          <w:b/>
          <w:bCs/>
        </w:rPr>
        <w:t xml:space="preserve"> </w:t>
      </w:r>
    </w:p>
    <w:p w14:paraId="64BCBD7F" w14:textId="3B150908" w:rsidR="00061E49" w:rsidRDefault="00061E49" w:rsidP="00EA02F2">
      <w:pPr>
        <w:pStyle w:val="BodyText"/>
        <w:spacing w:before="39" w:after="120" w:line="276" w:lineRule="auto"/>
        <w:ind w:right="114"/>
      </w:pPr>
      <w:r>
        <w:t>The School Visit Questionnaire captures school-based factors that may affect the quality of education and appeal of the school to local students. The primary respondent is the principal or head teacher. Information on school conditions include, but are not limited to, the number of teachers and classrooms, quality of facilities including construction materials and electricity, the availability of water, sanitation, and hygiene facilities and separation of latrines by sex, teachers’</w:t>
      </w:r>
      <w:r>
        <w:rPr>
          <w:spacing w:val="-5"/>
        </w:rPr>
        <w:t xml:space="preserve"> </w:t>
      </w:r>
      <w:r>
        <w:t>attendance</w:t>
      </w:r>
      <w:r>
        <w:rPr>
          <w:spacing w:val="-4"/>
        </w:rPr>
        <w:t xml:space="preserve"> </w:t>
      </w:r>
      <w:r>
        <w:t>at</w:t>
      </w:r>
      <w:r>
        <w:rPr>
          <w:spacing w:val="-5"/>
        </w:rPr>
        <w:t xml:space="preserve"> </w:t>
      </w:r>
      <w:r>
        <w:t>trainings</w:t>
      </w:r>
      <w:r>
        <w:rPr>
          <w:spacing w:val="-4"/>
        </w:rPr>
        <w:t xml:space="preserve"> </w:t>
      </w:r>
      <w:r>
        <w:t>on</w:t>
      </w:r>
      <w:r>
        <w:rPr>
          <w:spacing w:val="-6"/>
        </w:rPr>
        <w:t xml:space="preserve"> </w:t>
      </w:r>
      <w:r>
        <w:t>education</w:t>
      </w:r>
      <w:r>
        <w:rPr>
          <w:spacing w:val="-5"/>
        </w:rPr>
        <w:t xml:space="preserve"> </w:t>
      </w:r>
      <w:r>
        <w:t>quality</w:t>
      </w:r>
      <w:r>
        <w:rPr>
          <w:spacing w:val="-5"/>
        </w:rPr>
        <w:t xml:space="preserve"> </w:t>
      </w:r>
      <w:r>
        <w:t>or</w:t>
      </w:r>
      <w:r>
        <w:rPr>
          <w:spacing w:val="-3"/>
        </w:rPr>
        <w:t xml:space="preserve"> </w:t>
      </w:r>
      <w:r>
        <w:t>gender-based</w:t>
      </w:r>
      <w:r>
        <w:rPr>
          <w:spacing w:val="-4"/>
        </w:rPr>
        <w:t xml:space="preserve"> </w:t>
      </w:r>
      <w:r>
        <w:t>issues,</w:t>
      </w:r>
      <w:r>
        <w:rPr>
          <w:spacing w:val="-3"/>
        </w:rPr>
        <w:t xml:space="preserve"> </w:t>
      </w:r>
      <w:r>
        <w:t>and</w:t>
      </w:r>
      <w:r>
        <w:rPr>
          <w:spacing w:val="-5"/>
        </w:rPr>
        <w:t xml:space="preserve"> </w:t>
      </w:r>
      <w:r>
        <w:t>the</w:t>
      </w:r>
      <w:r>
        <w:rPr>
          <w:spacing w:val="-4"/>
        </w:rPr>
        <w:t xml:space="preserve"> </w:t>
      </w:r>
      <w:r>
        <w:t>presence of feeding programs or interventions from other groups. The questionnaire may also contain a school condition assessment, which employs observations of school facilities to determine whether</w:t>
      </w:r>
      <w:r>
        <w:rPr>
          <w:spacing w:val="-16"/>
        </w:rPr>
        <w:t xml:space="preserve"> </w:t>
      </w:r>
      <w:r>
        <w:t>school</w:t>
      </w:r>
      <w:r>
        <w:rPr>
          <w:spacing w:val="-18"/>
        </w:rPr>
        <w:t xml:space="preserve"> </w:t>
      </w:r>
      <w:r>
        <w:t>administrators</w:t>
      </w:r>
      <w:r>
        <w:rPr>
          <w:spacing w:val="-18"/>
        </w:rPr>
        <w:t xml:space="preserve"> </w:t>
      </w:r>
      <w:r>
        <w:t>maintain</w:t>
      </w:r>
      <w:r>
        <w:rPr>
          <w:spacing w:val="-19"/>
        </w:rPr>
        <w:t xml:space="preserve"> </w:t>
      </w:r>
      <w:r>
        <w:t>classroom,</w:t>
      </w:r>
      <w:r>
        <w:rPr>
          <w:spacing w:val="-16"/>
        </w:rPr>
        <w:t xml:space="preserve"> </w:t>
      </w:r>
      <w:r>
        <w:t>equipment,</w:t>
      </w:r>
      <w:r>
        <w:rPr>
          <w:spacing w:val="-18"/>
        </w:rPr>
        <w:t xml:space="preserve"> </w:t>
      </w:r>
      <w:r>
        <w:t>and</w:t>
      </w:r>
      <w:r>
        <w:rPr>
          <w:spacing w:val="-17"/>
        </w:rPr>
        <w:t xml:space="preserve"> </w:t>
      </w:r>
      <w:r>
        <w:t>water,</w:t>
      </w:r>
      <w:r>
        <w:rPr>
          <w:spacing w:val="-16"/>
        </w:rPr>
        <w:t xml:space="preserve"> </w:t>
      </w:r>
      <w:r>
        <w:t>sanitation,</w:t>
      </w:r>
      <w:r>
        <w:rPr>
          <w:spacing w:val="-16"/>
        </w:rPr>
        <w:t xml:space="preserve"> </w:t>
      </w:r>
      <w:r>
        <w:t>and</w:t>
      </w:r>
      <w:r>
        <w:rPr>
          <w:spacing w:val="-19"/>
        </w:rPr>
        <w:t xml:space="preserve"> </w:t>
      </w:r>
      <w:r>
        <w:t xml:space="preserve">hygiene facilities. The survey will be conducted electronically using a phone or tablet by an </w:t>
      </w:r>
      <w:r>
        <w:lastRenderedPageBreak/>
        <w:t xml:space="preserve">interviewer. </w:t>
      </w:r>
      <w:r w:rsidR="00CB1AC0">
        <w:t>ESS</w:t>
      </w:r>
      <w:r>
        <w:t xml:space="preserve"> has designed and is responsible for programming the electronic survey tool.</w:t>
      </w:r>
    </w:p>
    <w:p w14:paraId="63C48819" w14:textId="77777777" w:rsidR="00175617" w:rsidRPr="00EA02F2" w:rsidRDefault="00C73DDD" w:rsidP="00EA02F2">
      <w:pPr>
        <w:pStyle w:val="Heading3"/>
        <w:spacing w:after="120"/>
        <w:rPr>
          <w:rFonts w:ascii="Arial" w:hAnsi="Arial" w:cs="Arial"/>
          <w:b/>
          <w:bCs/>
        </w:rPr>
      </w:pPr>
      <w:r w:rsidRPr="00EA02F2">
        <w:rPr>
          <w:rFonts w:ascii="Arial" w:hAnsi="Arial" w:cs="Arial"/>
          <w:b/>
          <w:bCs/>
        </w:rPr>
        <w:t>Classroom Observations</w:t>
      </w:r>
    </w:p>
    <w:p w14:paraId="3ECAB656" w14:textId="24100246" w:rsidR="00706C69" w:rsidRDefault="00C73DDD" w:rsidP="00EA02F2">
      <w:pPr>
        <w:pStyle w:val="BodyText"/>
        <w:spacing w:before="37" w:after="120" w:line="276" w:lineRule="auto"/>
        <w:ind w:right="113"/>
      </w:pPr>
      <w:r>
        <w:t>A class observation tool supplements other data with descriptions of a variety of practices in pedagogy</w:t>
      </w:r>
      <w:r>
        <w:rPr>
          <w:spacing w:val="-10"/>
        </w:rPr>
        <w:t xml:space="preserve"> </w:t>
      </w:r>
      <w:r>
        <w:t>and</w:t>
      </w:r>
      <w:r>
        <w:rPr>
          <w:spacing w:val="-10"/>
        </w:rPr>
        <w:t xml:space="preserve"> </w:t>
      </w:r>
      <w:r>
        <w:t>classroom</w:t>
      </w:r>
      <w:r>
        <w:rPr>
          <w:spacing w:val="-11"/>
        </w:rPr>
        <w:t xml:space="preserve"> </w:t>
      </w:r>
      <w:r>
        <w:t>management.</w:t>
      </w:r>
      <w:r>
        <w:rPr>
          <w:spacing w:val="41"/>
        </w:rPr>
        <w:t xml:space="preserve"> </w:t>
      </w:r>
      <w:r>
        <w:t>This</w:t>
      </w:r>
      <w:r>
        <w:rPr>
          <w:spacing w:val="-10"/>
        </w:rPr>
        <w:t xml:space="preserve"> </w:t>
      </w:r>
      <w:r>
        <w:t>is</w:t>
      </w:r>
      <w:r>
        <w:rPr>
          <w:spacing w:val="-10"/>
        </w:rPr>
        <w:t xml:space="preserve"> </w:t>
      </w:r>
      <w:r>
        <w:t>to</w:t>
      </w:r>
      <w:r>
        <w:rPr>
          <w:spacing w:val="-13"/>
        </w:rPr>
        <w:t xml:space="preserve"> </w:t>
      </w:r>
      <w:r>
        <w:t>be</w:t>
      </w:r>
      <w:r>
        <w:rPr>
          <w:spacing w:val="-8"/>
        </w:rPr>
        <w:t xml:space="preserve"> </w:t>
      </w:r>
      <w:r>
        <w:t>done</w:t>
      </w:r>
      <w:r>
        <w:rPr>
          <w:spacing w:val="-10"/>
        </w:rPr>
        <w:t xml:space="preserve"> </w:t>
      </w:r>
      <w:r>
        <w:t>in</w:t>
      </w:r>
      <w:r>
        <w:rPr>
          <w:spacing w:val="-10"/>
        </w:rPr>
        <w:t xml:space="preserve"> </w:t>
      </w:r>
      <w:r>
        <w:t>two</w:t>
      </w:r>
      <w:r>
        <w:rPr>
          <w:spacing w:val="-8"/>
        </w:rPr>
        <w:t xml:space="preserve"> </w:t>
      </w:r>
      <w:r>
        <w:t>classrooms</w:t>
      </w:r>
      <w:r>
        <w:rPr>
          <w:spacing w:val="-10"/>
        </w:rPr>
        <w:t xml:space="preserve"> </w:t>
      </w:r>
      <w:r>
        <w:t>in</w:t>
      </w:r>
      <w:r>
        <w:rPr>
          <w:spacing w:val="-8"/>
        </w:rPr>
        <w:t xml:space="preserve"> </w:t>
      </w:r>
      <w:r>
        <w:t>each</w:t>
      </w:r>
      <w:r>
        <w:rPr>
          <w:spacing w:val="-13"/>
        </w:rPr>
        <w:t xml:space="preserve"> </w:t>
      </w:r>
      <w:r>
        <w:t>school,</w:t>
      </w:r>
      <w:r>
        <w:rPr>
          <w:spacing w:val="-9"/>
        </w:rPr>
        <w:t xml:space="preserve"> </w:t>
      </w:r>
      <w:r>
        <w:t xml:space="preserve">one for </w:t>
      </w:r>
      <w:r w:rsidR="00487CDE">
        <w:t>grade</w:t>
      </w:r>
      <w:r>
        <w:t xml:space="preserve"> 1 and one for </w:t>
      </w:r>
      <w:r w:rsidR="00487CDE">
        <w:t>grade</w:t>
      </w:r>
      <w:r>
        <w:t xml:space="preserve"> 2, preferably stratified by </w:t>
      </w:r>
      <w:r w:rsidR="0002736E">
        <w:t xml:space="preserve">sex </w:t>
      </w:r>
      <w:r>
        <w:t>of teacher (one female, one male). Enumerators will observe a class and evaluate teaching practices, giving particular attention to gender-sensitive practices. Enumerators mark a ‘yes’ or ‘no’ for each observed practice</w:t>
      </w:r>
      <w:r>
        <w:rPr>
          <w:spacing w:val="-12"/>
        </w:rPr>
        <w:t xml:space="preserve"> </w:t>
      </w:r>
      <w:r>
        <w:t>and</w:t>
      </w:r>
      <w:r>
        <w:rPr>
          <w:spacing w:val="-12"/>
        </w:rPr>
        <w:t xml:space="preserve"> </w:t>
      </w:r>
      <w:r>
        <w:t>tally</w:t>
      </w:r>
      <w:r>
        <w:rPr>
          <w:spacing w:val="-12"/>
        </w:rPr>
        <w:t xml:space="preserve"> </w:t>
      </w:r>
      <w:r>
        <w:t>occurrences</w:t>
      </w:r>
      <w:r>
        <w:rPr>
          <w:spacing w:val="-9"/>
        </w:rPr>
        <w:t xml:space="preserve"> </w:t>
      </w:r>
      <w:r>
        <w:t>of</w:t>
      </w:r>
      <w:r>
        <w:rPr>
          <w:spacing w:val="-11"/>
        </w:rPr>
        <w:t xml:space="preserve"> </w:t>
      </w:r>
      <w:r>
        <w:t>repeating</w:t>
      </w:r>
      <w:r>
        <w:rPr>
          <w:spacing w:val="-10"/>
        </w:rPr>
        <w:t xml:space="preserve"> </w:t>
      </w:r>
      <w:r>
        <w:t>practices.</w:t>
      </w:r>
      <w:r>
        <w:rPr>
          <w:spacing w:val="41"/>
        </w:rPr>
        <w:t xml:space="preserve"> </w:t>
      </w:r>
      <w:r w:rsidR="00D248F5">
        <w:t>Each classroom observation is expected to last approximately 45-60 minutes</w:t>
      </w:r>
      <w:r>
        <w:t xml:space="preserve">. The observations will be recorded </w:t>
      </w:r>
      <w:r w:rsidR="00C563FE">
        <w:t>electronically using a phone or tablet</w:t>
      </w:r>
      <w:r>
        <w:t xml:space="preserve"> by a single enumerator per classroom, sitting to the side or in the back of the class to minimize disruption.</w:t>
      </w:r>
      <w:r w:rsidR="00C563FE">
        <w:t xml:space="preserve"> </w:t>
      </w:r>
      <w:r w:rsidR="00CB1AC0">
        <w:t>ESS</w:t>
      </w:r>
      <w:r w:rsidR="00C563FE">
        <w:t xml:space="preserve"> has designed and is responsible for programming the electronic classroom observation data collection tool. </w:t>
      </w:r>
    </w:p>
    <w:p w14:paraId="50F2D2A5" w14:textId="5CDE1F98" w:rsidR="00442061" w:rsidRPr="00D34DFF" w:rsidRDefault="00706C69" w:rsidP="00D34DFF">
      <w:pPr>
        <w:pStyle w:val="Heading2"/>
        <w:spacing w:after="240"/>
        <w:ind w:left="0"/>
        <w:rPr>
          <w:color w:val="5F9F43"/>
        </w:rPr>
      </w:pPr>
      <w:r w:rsidRPr="00D34DFF">
        <w:rPr>
          <w:color w:val="5F9F43"/>
        </w:rPr>
        <w:t xml:space="preserve">2.1.2 </w:t>
      </w:r>
      <w:r w:rsidR="00C73DDD" w:rsidRPr="00D34DFF">
        <w:rPr>
          <w:color w:val="5F9F43"/>
        </w:rPr>
        <w:t>Preparations for Data Collection</w:t>
      </w:r>
    </w:p>
    <w:p w14:paraId="0BC1654C" w14:textId="271C60AA" w:rsidR="00442061" w:rsidRPr="002F3595" w:rsidRDefault="00442061" w:rsidP="00D34DFF">
      <w:pPr>
        <w:spacing w:after="120" w:line="276" w:lineRule="auto"/>
      </w:pPr>
      <w:r w:rsidRPr="002F3595">
        <w:t xml:space="preserve">Subcontractors will be required to undertake several activities to prepare for fieldwork, as described below. </w:t>
      </w:r>
      <w:r w:rsidR="00EE2E24">
        <w:t>Subcontractor</w:t>
      </w:r>
      <w:r w:rsidRPr="002F3595">
        <w:t xml:space="preserve">s must describe their approach to each in the technical proposals.  </w:t>
      </w:r>
    </w:p>
    <w:p w14:paraId="70AF7CCF" w14:textId="3D10B907" w:rsidR="000B204E" w:rsidRPr="002F3595" w:rsidRDefault="00442061" w:rsidP="00D34DFF">
      <w:pPr>
        <w:spacing w:after="120" w:line="276" w:lineRule="auto"/>
      </w:pPr>
      <w:r w:rsidRPr="002F3595">
        <w:rPr>
          <w:b/>
          <w:bCs/>
          <w:iCs/>
        </w:rPr>
        <w:t>Comment on Instrument:</w:t>
      </w:r>
      <w:r w:rsidRPr="002F3595">
        <w:t xml:space="preserve"> </w:t>
      </w:r>
      <w:r w:rsidR="000B204E" w:rsidRPr="002F3595">
        <w:t xml:space="preserve">ESS will provide instruments to Subcontractor for review. Subcontractor will review and provide feedback on </w:t>
      </w:r>
      <w:r w:rsidR="00CB1AC0">
        <w:t>ESS</w:t>
      </w:r>
      <w:r w:rsidR="000B204E" w:rsidRPr="002F3595">
        <w:t>’s data collection instruments, and suggest revisions as needed for context, flow, or other aspects. The instruments</w:t>
      </w:r>
      <w:r w:rsidR="000B204E" w:rsidRPr="002F3595">
        <w:rPr>
          <w:spacing w:val="-6"/>
        </w:rPr>
        <w:t xml:space="preserve"> </w:t>
      </w:r>
      <w:r w:rsidR="000B204E" w:rsidRPr="002F3595">
        <w:t>that</w:t>
      </w:r>
      <w:r w:rsidR="000B204E" w:rsidRPr="002F3595">
        <w:rPr>
          <w:spacing w:val="-3"/>
        </w:rPr>
        <w:t xml:space="preserve"> </w:t>
      </w:r>
      <w:r w:rsidR="000B204E" w:rsidRPr="002F3595">
        <w:t>will</w:t>
      </w:r>
      <w:r w:rsidR="000B204E" w:rsidRPr="002F3595">
        <w:rPr>
          <w:spacing w:val="-5"/>
        </w:rPr>
        <w:t xml:space="preserve"> </w:t>
      </w:r>
      <w:r w:rsidR="000B204E" w:rsidRPr="002F3595">
        <w:t>be</w:t>
      </w:r>
      <w:r w:rsidR="000B204E" w:rsidRPr="002F3595">
        <w:rPr>
          <w:spacing w:val="-4"/>
        </w:rPr>
        <w:t xml:space="preserve"> </w:t>
      </w:r>
      <w:r w:rsidR="000B204E" w:rsidRPr="002F3595">
        <w:t>used</w:t>
      </w:r>
      <w:r w:rsidR="000B204E" w:rsidRPr="002F3595">
        <w:rPr>
          <w:spacing w:val="-6"/>
        </w:rPr>
        <w:t xml:space="preserve"> </w:t>
      </w:r>
      <w:r w:rsidR="000B204E" w:rsidRPr="002F3595">
        <w:t>for</w:t>
      </w:r>
      <w:r w:rsidR="000B204E" w:rsidRPr="002F3595">
        <w:rPr>
          <w:spacing w:val="-6"/>
        </w:rPr>
        <w:t xml:space="preserve"> </w:t>
      </w:r>
      <w:r w:rsidR="000B204E" w:rsidRPr="002F3595">
        <w:t>this</w:t>
      </w:r>
      <w:r w:rsidR="000B204E" w:rsidRPr="002F3595">
        <w:rPr>
          <w:spacing w:val="-4"/>
        </w:rPr>
        <w:t xml:space="preserve"> </w:t>
      </w:r>
      <w:r w:rsidR="000B204E" w:rsidRPr="002F3595">
        <w:t>activity</w:t>
      </w:r>
      <w:r w:rsidR="000B204E" w:rsidRPr="002F3595">
        <w:rPr>
          <w:spacing w:val="-6"/>
        </w:rPr>
        <w:t xml:space="preserve"> </w:t>
      </w:r>
      <w:r w:rsidR="000B204E" w:rsidRPr="002F3595">
        <w:t>include: a</w:t>
      </w:r>
      <w:r w:rsidR="000B204E" w:rsidRPr="002F3595">
        <w:rPr>
          <w:spacing w:val="-4"/>
        </w:rPr>
        <w:t xml:space="preserve"> </w:t>
      </w:r>
      <w:r w:rsidR="000B204E" w:rsidRPr="002F3595">
        <w:t>school</w:t>
      </w:r>
      <w:r w:rsidR="000B204E" w:rsidRPr="002F3595">
        <w:rPr>
          <w:spacing w:val="-5"/>
        </w:rPr>
        <w:t xml:space="preserve"> </w:t>
      </w:r>
      <w:r w:rsidR="000B204E" w:rsidRPr="002F3595">
        <w:t>survey,</w:t>
      </w:r>
      <w:r w:rsidR="000B204E" w:rsidRPr="002F3595">
        <w:rPr>
          <w:spacing w:val="-3"/>
        </w:rPr>
        <w:t xml:space="preserve"> </w:t>
      </w:r>
      <w:r w:rsidR="000B204E" w:rsidRPr="002F3595">
        <w:t>a</w:t>
      </w:r>
      <w:r w:rsidR="000B204E" w:rsidRPr="002F3595">
        <w:rPr>
          <w:spacing w:val="-4"/>
        </w:rPr>
        <w:t xml:space="preserve"> </w:t>
      </w:r>
      <w:r w:rsidR="000B204E" w:rsidRPr="002F3595">
        <w:t>learning</w:t>
      </w:r>
      <w:r w:rsidR="000B204E" w:rsidRPr="002F3595">
        <w:rPr>
          <w:spacing w:val="-2"/>
        </w:rPr>
        <w:t xml:space="preserve"> </w:t>
      </w:r>
      <w:r w:rsidR="000B204E" w:rsidRPr="002F3595">
        <w:t>assessment,</w:t>
      </w:r>
      <w:r w:rsidR="00611D83" w:rsidRPr="002F3595">
        <w:t xml:space="preserve"> student questionnaire</w:t>
      </w:r>
      <w:r w:rsidR="000B204E" w:rsidRPr="002F3595">
        <w:t xml:space="preserve"> and classroom observation tool. Note that </w:t>
      </w:r>
      <w:r w:rsidR="00CB1AC0">
        <w:t>ESS</w:t>
      </w:r>
      <w:r w:rsidR="000B204E" w:rsidRPr="002F3595">
        <w:t xml:space="preserve"> will provide instrument versions in an appropriate timeframe for the </w:t>
      </w:r>
      <w:r w:rsidR="00EE2E24">
        <w:t>Subcontractor</w:t>
      </w:r>
      <w:r w:rsidR="000B204E" w:rsidRPr="002F3595">
        <w:t xml:space="preserve"> to review and provide commentary. This schedule will be finalized at the award stage.</w:t>
      </w:r>
    </w:p>
    <w:p w14:paraId="5527DFD2" w14:textId="7C32A96A" w:rsidR="00984CE8" w:rsidRPr="002F3595" w:rsidRDefault="00442061" w:rsidP="00D34DFF">
      <w:pPr>
        <w:spacing w:after="120" w:line="276" w:lineRule="auto"/>
      </w:pPr>
      <w:r w:rsidRPr="002F3595">
        <w:rPr>
          <w:b/>
          <w:bCs/>
          <w:iCs/>
        </w:rPr>
        <w:t>Translate and Back-Translate:</w:t>
      </w:r>
      <w:r w:rsidRPr="002F3595">
        <w:rPr>
          <w:i/>
        </w:rPr>
        <w:t xml:space="preserve"> </w:t>
      </w:r>
      <w:r w:rsidR="00EE2E24">
        <w:t>Subcontractor</w:t>
      </w:r>
      <w:r w:rsidR="00EB75C6" w:rsidRPr="002F3595">
        <w:t xml:space="preserve">s must specify their approach to translation and back-translation in the technical approach, to ensure that tools are adequately contextualized, but in a way that retains the intended concepts/meanings. </w:t>
      </w:r>
      <w:r w:rsidR="00984CE8" w:rsidRPr="002F3595">
        <w:t>Translations should be completed by the subcontractor,</w:t>
      </w:r>
      <w:r w:rsidR="00984CE8" w:rsidRPr="002F3595">
        <w:rPr>
          <w:spacing w:val="-12"/>
        </w:rPr>
        <w:t xml:space="preserve"> </w:t>
      </w:r>
      <w:r w:rsidR="00984CE8" w:rsidRPr="002F3595">
        <w:t>reconciling</w:t>
      </w:r>
      <w:r w:rsidR="00984CE8" w:rsidRPr="002F3595">
        <w:rPr>
          <w:spacing w:val="-14"/>
        </w:rPr>
        <w:t xml:space="preserve"> </w:t>
      </w:r>
      <w:r w:rsidR="00984CE8" w:rsidRPr="002F3595">
        <w:t>any</w:t>
      </w:r>
      <w:r w:rsidR="00984CE8" w:rsidRPr="002F3595">
        <w:rPr>
          <w:spacing w:val="-16"/>
        </w:rPr>
        <w:t xml:space="preserve"> </w:t>
      </w:r>
      <w:r w:rsidR="00984CE8" w:rsidRPr="002F3595">
        <w:t>differences</w:t>
      </w:r>
      <w:r w:rsidR="00984CE8" w:rsidRPr="002F3595">
        <w:rPr>
          <w:spacing w:val="-13"/>
        </w:rPr>
        <w:t xml:space="preserve"> </w:t>
      </w:r>
      <w:r w:rsidR="00984CE8" w:rsidRPr="002F3595">
        <w:t>afterward.</w:t>
      </w:r>
      <w:r w:rsidR="00984CE8" w:rsidRPr="002F3595">
        <w:rPr>
          <w:spacing w:val="-12"/>
        </w:rPr>
        <w:t xml:space="preserve"> </w:t>
      </w:r>
      <w:r w:rsidR="00984CE8" w:rsidRPr="002F3595">
        <w:t>Back-translations</w:t>
      </w:r>
      <w:r w:rsidR="00984CE8" w:rsidRPr="002F3595">
        <w:rPr>
          <w:spacing w:val="-13"/>
        </w:rPr>
        <w:t xml:space="preserve"> </w:t>
      </w:r>
      <w:r w:rsidR="00984CE8" w:rsidRPr="002F3595">
        <w:t>should</w:t>
      </w:r>
      <w:r w:rsidR="00984CE8" w:rsidRPr="002F3595">
        <w:rPr>
          <w:spacing w:val="-13"/>
        </w:rPr>
        <w:t xml:space="preserve"> </w:t>
      </w:r>
      <w:r w:rsidR="00984CE8" w:rsidRPr="002F3595">
        <w:t>be</w:t>
      </w:r>
      <w:r w:rsidR="00984CE8" w:rsidRPr="002F3595">
        <w:rPr>
          <w:spacing w:val="-14"/>
        </w:rPr>
        <w:t xml:space="preserve"> </w:t>
      </w:r>
      <w:r w:rsidR="00984CE8" w:rsidRPr="002F3595">
        <w:t>completed</w:t>
      </w:r>
      <w:r w:rsidR="00984CE8" w:rsidRPr="002F3595">
        <w:rPr>
          <w:spacing w:val="-13"/>
        </w:rPr>
        <w:t xml:space="preserve"> </w:t>
      </w:r>
      <w:r w:rsidR="00984CE8" w:rsidRPr="002F3595">
        <w:t xml:space="preserve">by a third party, who was not involved in any way in the translations. </w:t>
      </w:r>
      <w:r w:rsidR="00CB1AC0">
        <w:t>ESS</w:t>
      </w:r>
      <w:r w:rsidR="00984CE8" w:rsidRPr="002F3595">
        <w:t xml:space="preserve"> will review back-translations</w:t>
      </w:r>
      <w:r w:rsidR="00984CE8" w:rsidRPr="002F3595">
        <w:rPr>
          <w:spacing w:val="-10"/>
        </w:rPr>
        <w:t xml:space="preserve"> </w:t>
      </w:r>
      <w:r w:rsidR="00984CE8" w:rsidRPr="002F3595">
        <w:t>and</w:t>
      </w:r>
      <w:r w:rsidR="00984CE8" w:rsidRPr="002F3595">
        <w:rPr>
          <w:spacing w:val="-10"/>
        </w:rPr>
        <w:t xml:space="preserve"> </w:t>
      </w:r>
      <w:r w:rsidR="00984CE8" w:rsidRPr="002F3595">
        <w:t>ask</w:t>
      </w:r>
      <w:r w:rsidR="00984CE8" w:rsidRPr="002F3595">
        <w:rPr>
          <w:spacing w:val="-7"/>
        </w:rPr>
        <w:t xml:space="preserve"> </w:t>
      </w:r>
      <w:r w:rsidR="00984CE8" w:rsidRPr="002F3595">
        <w:t>Subcontractor</w:t>
      </w:r>
      <w:r w:rsidR="00984CE8" w:rsidRPr="002F3595">
        <w:rPr>
          <w:spacing w:val="-12"/>
        </w:rPr>
        <w:t xml:space="preserve"> </w:t>
      </w:r>
      <w:r w:rsidR="00984CE8" w:rsidRPr="002F3595">
        <w:t>to</w:t>
      </w:r>
      <w:r w:rsidR="00984CE8" w:rsidRPr="002F3595">
        <w:rPr>
          <w:spacing w:val="-10"/>
        </w:rPr>
        <w:t xml:space="preserve"> </w:t>
      </w:r>
      <w:r w:rsidR="00984CE8" w:rsidRPr="002F3595">
        <w:t>make</w:t>
      </w:r>
      <w:r w:rsidR="00984CE8" w:rsidRPr="002F3595">
        <w:rPr>
          <w:spacing w:val="-10"/>
        </w:rPr>
        <w:t xml:space="preserve"> </w:t>
      </w:r>
      <w:r w:rsidR="00984CE8" w:rsidRPr="002F3595">
        <w:t>changes</w:t>
      </w:r>
      <w:r w:rsidR="00984CE8" w:rsidRPr="002F3595">
        <w:rPr>
          <w:spacing w:val="-13"/>
        </w:rPr>
        <w:t xml:space="preserve"> </w:t>
      </w:r>
      <w:r w:rsidR="00984CE8" w:rsidRPr="002F3595">
        <w:t>to</w:t>
      </w:r>
      <w:r w:rsidR="00984CE8" w:rsidRPr="002F3595">
        <w:rPr>
          <w:spacing w:val="-10"/>
        </w:rPr>
        <w:t xml:space="preserve"> </w:t>
      </w:r>
      <w:r w:rsidR="00984CE8" w:rsidRPr="002F3595">
        <w:t>the</w:t>
      </w:r>
      <w:r w:rsidR="00984CE8" w:rsidRPr="002F3595">
        <w:rPr>
          <w:spacing w:val="-10"/>
        </w:rPr>
        <w:t xml:space="preserve"> </w:t>
      </w:r>
      <w:r w:rsidR="00984CE8" w:rsidRPr="002F3595">
        <w:t>instrument</w:t>
      </w:r>
      <w:r w:rsidR="00984CE8" w:rsidRPr="002F3595">
        <w:rPr>
          <w:spacing w:val="-11"/>
        </w:rPr>
        <w:t xml:space="preserve"> </w:t>
      </w:r>
      <w:r w:rsidR="00984CE8" w:rsidRPr="002F3595">
        <w:t>translations</w:t>
      </w:r>
      <w:r w:rsidR="00984CE8" w:rsidRPr="002F3595">
        <w:rPr>
          <w:spacing w:val="-8"/>
        </w:rPr>
        <w:t xml:space="preserve"> </w:t>
      </w:r>
      <w:r w:rsidR="00984CE8" w:rsidRPr="002F3595">
        <w:t>as</w:t>
      </w:r>
      <w:r w:rsidR="00984CE8" w:rsidRPr="002F3595">
        <w:rPr>
          <w:spacing w:val="-10"/>
        </w:rPr>
        <w:t xml:space="preserve"> </w:t>
      </w:r>
      <w:r w:rsidR="00984CE8" w:rsidRPr="002F3595">
        <w:t>needed based on the</w:t>
      </w:r>
      <w:r w:rsidR="00984CE8" w:rsidRPr="002F3595">
        <w:rPr>
          <w:spacing w:val="-5"/>
        </w:rPr>
        <w:t xml:space="preserve"> </w:t>
      </w:r>
      <w:r w:rsidR="00984CE8" w:rsidRPr="002F3595">
        <w:t>results. The subcontractor will be responsible for translation and back-translation of the existing Creole instrument</w:t>
      </w:r>
      <w:r w:rsidR="00A95384">
        <w:t>s</w:t>
      </w:r>
      <w:r w:rsidR="00984CE8" w:rsidRPr="002F3595">
        <w:t xml:space="preserve"> to French</w:t>
      </w:r>
      <w:r w:rsidR="00EB75C6" w:rsidRPr="002F3595">
        <w:t xml:space="preserve"> and English</w:t>
      </w:r>
      <w:r w:rsidR="00984CE8" w:rsidRPr="002F3595">
        <w:t>, as well as back-translation for any new questions added to the existing Creole instrument</w:t>
      </w:r>
      <w:r w:rsidR="00FA25AC">
        <w:t>s</w:t>
      </w:r>
      <w:r w:rsidR="00984CE8" w:rsidRPr="002F3595">
        <w:t>.</w:t>
      </w:r>
      <w:r w:rsidR="00FA25AC">
        <w:t xml:space="preserve"> </w:t>
      </w:r>
      <w:r w:rsidR="00A95384">
        <w:t>Please note that this includes all quantitative tools</w:t>
      </w:r>
      <w:r w:rsidR="0032564C">
        <w:t xml:space="preserve"> (EGRA, student questionnaire, </w:t>
      </w:r>
      <w:r w:rsidR="0036398F">
        <w:t>school director survey and classroom observation tool)</w:t>
      </w:r>
      <w:r w:rsidR="00A95384">
        <w:t>.</w:t>
      </w:r>
    </w:p>
    <w:p w14:paraId="54C4F70F" w14:textId="76175114" w:rsidR="0077601B" w:rsidRPr="002F3595" w:rsidRDefault="00442061" w:rsidP="00D34DFF">
      <w:pPr>
        <w:spacing w:after="120" w:line="276" w:lineRule="auto"/>
      </w:pPr>
      <w:r w:rsidRPr="002F3595">
        <w:rPr>
          <w:b/>
          <w:bCs/>
          <w:iCs/>
        </w:rPr>
        <w:t>Develop manuals for field staff:</w:t>
      </w:r>
      <w:r w:rsidRPr="002F3595">
        <w:t xml:space="preserve"> The Subcontractor </w:t>
      </w:r>
      <w:r w:rsidR="0077601B" w:rsidRPr="002F3595">
        <w:t xml:space="preserve">and ESS will collaboratively </w:t>
      </w:r>
      <w:r w:rsidRPr="002F3595">
        <w:t xml:space="preserve">develop comprehensive manuals for field staff covering sampling, the </w:t>
      </w:r>
      <w:r w:rsidR="0077601B" w:rsidRPr="002F3595">
        <w:t>various tools</w:t>
      </w:r>
      <w:r w:rsidRPr="002F3595">
        <w:t xml:space="preserve">, professional and ethical conduct in the field, and all relevant data collection protocols and procedures, including quality control. </w:t>
      </w:r>
      <w:r w:rsidR="006D469D" w:rsidRPr="002F3595">
        <w:t xml:space="preserve">ESS must have a chance to review and approve final manuals at least 5 business days before the start of training. </w:t>
      </w:r>
      <w:r w:rsidR="000B204E" w:rsidRPr="002F3595">
        <w:t>In some cases, ESS may develop draft</w:t>
      </w:r>
      <w:r w:rsidR="000B204E" w:rsidRPr="002F3595">
        <w:rPr>
          <w:spacing w:val="-10"/>
        </w:rPr>
        <w:t xml:space="preserve"> </w:t>
      </w:r>
      <w:r w:rsidR="000B204E" w:rsidRPr="002F3595">
        <w:t>manuals,</w:t>
      </w:r>
      <w:r w:rsidR="000B204E" w:rsidRPr="002F3595">
        <w:rPr>
          <w:spacing w:val="-10"/>
        </w:rPr>
        <w:t xml:space="preserve"> </w:t>
      </w:r>
      <w:r w:rsidR="000B204E" w:rsidRPr="002F3595">
        <w:t>that</w:t>
      </w:r>
      <w:r w:rsidR="000B204E" w:rsidRPr="002F3595">
        <w:rPr>
          <w:spacing w:val="-8"/>
        </w:rPr>
        <w:t xml:space="preserve"> </w:t>
      </w:r>
      <w:r w:rsidR="000B204E" w:rsidRPr="002F3595">
        <w:t>will</w:t>
      </w:r>
      <w:r w:rsidR="000B204E" w:rsidRPr="002F3595">
        <w:rPr>
          <w:spacing w:val="-10"/>
        </w:rPr>
        <w:t xml:space="preserve"> </w:t>
      </w:r>
      <w:r w:rsidR="000B204E" w:rsidRPr="002F3595">
        <w:t>then</w:t>
      </w:r>
      <w:r w:rsidR="000B204E" w:rsidRPr="002F3595">
        <w:rPr>
          <w:spacing w:val="-9"/>
        </w:rPr>
        <w:t xml:space="preserve"> </w:t>
      </w:r>
      <w:r w:rsidR="000B204E" w:rsidRPr="002F3595">
        <w:t>be</w:t>
      </w:r>
      <w:r w:rsidR="000B204E" w:rsidRPr="002F3595">
        <w:rPr>
          <w:spacing w:val="-9"/>
        </w:rPr>
        <w:t xml:space="preserve"> </w:t>
      </w:r>
      <w:r w:rsidR="000B204E" w:rsidRPr="002F3595">
        <w:t>provided</w:t>
      </w:r>
      <w:r w:rsidR="000B204E" w:rsidRPr="002F3595">
        <w:rPr>
          <w:spacing w:val="-9"/>
        </w:rPr>
        <w:t xml:space="preserve"> </w:t>
      </w:r>
      <w:r w:rsidR="000B204E" w:rsidRPr="002F3595">
        <w:t>to</w:t>
      </w:r>
      <w:r w:rsidR="000B204E" w:rsidRPr="002F3595">
        <w:rPr>
          <w:spacing w:val="-11"/>
        </w:rPr>
        <w:t xml:space="preserve"> </w:t>
      </w:r>
      <w:r w:rsidR="000B204E" w:rsidRPr="002F3595">
        <w:t>the</w:t>
      </w:r>
      <w:r w:rsidR="000B204E" w:rsidRPr="002F3595">
        <w:rPr>
          <w:spacing w:val="-11"/>
        </w:rPr>
        <w:t xml:space="preserve"> </w:t>
      </w:r>
      <w:r w:rsidR="000B204E" w:rsidRPr="002F3595">
        <w:t>Subcontractor</w:t>
      </w:r>
      <w:r w:rsidR="000B204E" w:rsidRPr="002F3595">
        <w:rPr>
          <w:spacing w:val="-13"/>
        </w:rPr>
        <w:t xml:space="preserve"> </w:t>
      </w:r>
      <w:r w:rsidR="000B204E" w:rsidRPr="002F3595">
        <w:t>for</w:t>
      </w:r>
      <w:r w:rsidR="000B204E" w:rsidRPr="002F3595">
        <w:rPr>
          <w:spacing w:val="-10"/>
        </w:rPr>
        <w:t xml:space="preserve"> </w:t>
      </w:r>
      <w:r w:rsidR="000B204E" w:rsidRPr="002F3595">
        <w:t>review</w:t>
      </w:r>
      <w:r w:rsidR="000B204E" w:rsidRPr="002F3595">
        <w:rPr>
          <w:spacing w:val="-12"/>
        </w:rPr>
        <w:t xml:space="preserve"> </w:t>
      </w:r>
      <w:r w:rsidR="000B204E" w:rsidRPr="002F3595">
        <w:t>and</w:t>
      </w:r>
      <w:r w:rsidR="000B204E" w:rsidRPr="002F3595">
        <w:rPr>
          <w:spacing w:val="-11"/>
        </w:rPr>
        <w:t xml:space="preserve"> </w:t>
      </w:r>
      <w:r w:rsidR="000B204E" w:rsidRPr="002F3595">
        <w:t>further</w:t>
      </w:r>
      <w:r w:rsidR="000B204E" w:rsidRPr="002F3595">
        <w:rPr>
          <w:spacing w:val="-8"/>
        </w:rPr>
        <w:t xml:space="preserve"> </w:t>
      </w:r>
      <w:r w:rsidR="000B204E" w:rsidRPr="002F3595">
        <w:t>input.</w:t>
      </w:r>
      <w:r w:rsidR="000B204E" w:rsidRPr="002F3595">
        <w:rPr>
          <w:spacing w:val="-12"/>
        </w:rPr>
        <w:t xml:space="preserve"> </w:t>
      </w:r>
      <w:r w:rsidR="000B204E" w:rsidRPr="002F3595">
        <w:t>The manuals that will be developed for this activity include at least an interviewer manual and a supervisor</w:t>
      </w:r>
      <w:r w:rsidR="000B204E" w:rsidRPr="002F3595">
        <w:rPr>
          <w:spacing w:val="-4"/>
        </w:rPr>
        <w:t xml:space="preserve"> </w:t>
      </w:r>
      <w:r w:rsidR="000B204E" w:rsidRPr="002F3595">
        <w:t>manual.</w:t>
      </w:r>
    </w:p>
    <w:p w14:paraId="73BF4924" w14:textId="053EB3F4" w:rsidR="00EB75C6" w:rsidRDefault="00442061" w:rsidP="00D34DFF">
      <w:pPr>
        <w:spacing w:after="120" w:line="276" w:lineRule="auto"/>
      </w:pPr>
      <w:r w:rsidRPr="002F3595">
        <w:rPr>
          <w:b/>
          <w:bCs/>
          <w:iCs/>
        </w:rPr>
        <w:lastRenderedPageBreak/>
        <w:t>Obtain relevant permissions:</w:t>
      </w:r>
      <w:r w:rsidRPr="002F3595">
        <w:t xml:space="preserve"> </w:t>
      </w:r>
      <w:r w:rsidR="00EB75C6" w:rsidRPr="002F3595">
        <w:t>Subcontractor will work with ESS to submit applications for local research clearances as needed (e.g. local IRB or research clearance body), as well as obtain any relevant permissions needed to enter specific sites to collect data (e.g. local government letters of introduction). ESS will inform the subcontractor</w:t>
      </w:r>
      <w:r w:rsidR="00EB75C6" w:rsidRPr="002F3595">
        <w:rPr>
          <w:spacing w:val="-8"/>
        </w:rPr>
        <w:t xml:space="preserve"> </w:t>
      </w:r>
      <w:r w:rsidR="00EB75C6" w:rsidRPr="002F3595">
        <w:t>as</w:t>
      </w:r>
      <w:r w:rsidR="00EB75C6" w:rsidRPr="002F3595">
        <w:rPr>
          <w:spacing w:val="-11"/>
        </w:rPr>
        <w:t xml:space="preserve"> </w:t>
      </w:r>
      <w:r w:rsidR="00EB75C6" w:rsidRPr="002F3595">
        <w:t>soon</w:t>
      </w:r>
      <w:r w:rsidR="00EB75C6" w:rsidRPr="002F3595">
        <w:rPr>
          <w:spacing w:val="-11"/>
        </w:rPr>
        <w:t xml:space="preserve"> </w:t>
      </w:r>
      <w:r w:rsidR="00EB75C6" w:rsidRPr="002F3595">
        <w:t>as</w:t>
      </w:r>
      <w:r w:rsidR="00EB75C6" w:rsidRPr="002F3595">
        <w:rPr>
          <w:spacing w:val="-10"/>
        </w:rPr>
        <w:t xml:space="preserve"> </w:t>
      </w:r>
      <w:r w:rsidR="00EB75C6" w:rsidRPr="002F3595">
        <w:t>the</w:t>
      </w:r>
      <w:r w:rsidR="00EB75C6" w:rsidRPr="002F3595">
        <w:rPr>
          <w:spacing w:val="-11"/>
        </w:rPr>
        <w:t xml:space="preserve"> </w:t>
      </w:r>
      <w:r w:rsidR="00EB75C6" w:rsidRPr="002F3595">
        <w:t>information</w:t>
      </w:r>
      <w:r w:rsidR="00EB75C6" w:rsidRPr="002F3595">
        <w:rPr>
          <w:spacing w:val="-9"/>
        </w:rPr>
        <w:t xml:space="preserve"> </w:t>
      </w:r>
      <w:r w:rsidR="00EB75C6" w:rsidRPr="002F3595">
        <w:t>is</w:t>
      </w:r>
      <w:r w:rsidR="00EB75C6" w:rsidRPr="002F3595">
        <w:rPr>
          <w:spacing w:val="-8"/>
        </w:rPr>
        <w:t xml:space="preserve"> </w:t>
      </w:r>
      <w:r w:rsidR="00EB75C6" w:rsidRPr="002F3595">
        <w:t>available</w:t>
      </w:r>
      <w:r w:rsidR="00EB75C6" w:rsidRPr="002F3595">
        <w:rPr>
          <w:spacing w:val="-9"/>
        </w:rPr>
        <w:t xml:space="preserve"> </w:t>
      </w:r>
      <w:r w:rsidR="00EB75C6" w:rsidRPr="002F3595">
        <w:t>on</w:t>
      </w:r>
      <w:r w:rsidR="00EB75C6" w:rsidRPr="002F3595">
        <w:rPr>
          <w:spacing w:val="-9"/>
        </w:rPr>
        <w:t xml:space="preserve"> </w:t>
      </w:r>
      <w:r w:rsidR="00EB75C6" w:rsidRPr="002F3595">
        <w:t>what</w:t>
      </w:r>
      <w:r w:rsidR="00EB75C6" w:rsidRPr="002F3595">
        <w:rPr>
          <w:spacing w:val="-8"/>
        </w:rPr>
        <w:t xml:space="preserve"> </w:t>
      </w:r>
      <w:r w:rsidR="00EB75C6" w:rsidRPr="002F3595">
        <w:t>type</w:t>
      </w:r>
      <w:r w:rsidR="00EB75C6" w:rsidRPr="002F3595">
        <w:rPr>
          <w:spacing w:val="-9"/>
        </w:rPr>
        <w:t xml:space="preserve"> </w:t>
      </w:r>
      <w:r w:rsidR="00EB75C6" w:rsidRPr="002F3595">
        <w:t>of</w:t>
      </w:r>
      <w:r w:rsidR="00EB75C6" w:rsidRPr="002F3595">
        <w:rPr>
          <w:spacing w:val="-8"/>
        </w:rPr>
        <w:t xml:space="preserve"> </w:t>
      </w:r>
      <w:r w:rsidR="00EB75C6" w:rsidRPr="002F3595">
        <w:t>clearance</w:t>
      </w:r>
      <w:r w:rsidR="00EB75C6" w:rsidRPr="002F3595">
        <w:rPr>
          <w:spacing w:val="-9"/>
        </w:rPr>
        <w:t xml:space="preserve"> </w:t>
      </w:r>
      <w:r w:rsidR="00EB75C6" w:rsidRPr="002F3595">
        <w:t>or</w:t>
      </w:r>
      <w:r w:rsidR="00EB75C6" w:rsidRPr="002F3595">
        <w:rPr>
          <w:spacing w:val="-10"/>
        </w:rPr>
        <w:t xml:space="preserve"> </w:t>
      </w:r>
      <w:r w:rsidR="00EB75C6" w:rsidRPr="002F3595">
        <w:t>permits</w:t>
      </w:r>
      <w:r w:rsidR="00EB75C6" w:rsidRPr="002F3595">
        <w:rPr>
          <w:spacing w:val="-11"/>
        </w:rPr>
        <w:t xml:space="preserve"> </w:t>
      </w:r>
      <w:r w:rsidR="00EB75C6" w:rsidRPr="002F3595">
        <w:t>are required.</w:t>
      </w:r>
    </w:p>
    <w:p w14:paraId="518A3829" w14:textId="10FDCBB2" w:rsidR="00032A04" w:rsidRDefault="00032A04" w:rsidP="00D34DFF">
      <w:pPr>
        <w:spacing w:after="120" w:line="276" w:lineRule="auto"/>
      </w:pPr>
      <w:r>
        <w:rPr>
          <w:b/>
        </w:rPr>
        <w:t>Obtain Tangerine software</w:t>
      </w:r>
      <w:r w:rsidR="00F87DF8">
        <w:t>:</w:t>
      </w:r>
      <w:r>
        <w:t xml:space="preserve"> </w:t>
      </w:r>
      <w:r w:rsidRPr="00FA7D17">
        <w:t xml:space="preserve">Tangerine is open source software that </w:t>
      </w:r>
      <w:r>
        <w:t>facilitates</w:t>
      </w:r>
      <w:r w:rsidRPr="00FA7D17">
        <w:t xml:space="preserve"> Early Grade Reading Assessments and interviews with students.</w:t>
      </w:r>
      <w:r>
        <w:t xml:space="preserve"> </w:t>
      </w:r>
      <w:r w:rsidR="00EE2E24">
        <w:t>Subcontractor</w:t>
      </w:r>
      <w:r>
        <w:t>s should budget $3,500 to obtain a Member level subscription service plan.</w:t>
      </w:r>
    </w:p>
    <w:p w14:paraId="6B0A930B" w14:textId="0D1AF020" w:rsidR="00DA2714" w:rsidRDefault="00442061" w:rsidP="00D34DFF">
      <w:pPr>
        <w:spacing w:after="120" w:line="276" w:lineRule="auto"/>
      </w:pPr>
      <w:r w:rsidRPr="00442061">
        <w:rPr>
          <w:b/>
          <w:bCs/>
          <w:iCs/>
        </w:rPr>
        <w:t>Pre-testing:</w:t>
      </w:r>
      <w:r>
        <w:rPr>
          <w:i/>
        </w:rPr>
        <w:t xml:space="preserve"> </w:t>
      </w:r>
      <w:r w:rsidR="00DA2714">
        <w:t>The Subcontractor will be required to conduct pretesting for all data collection instruments (French and Creole). Pretesting is focused on the flow, translation, and logic of the instrument. Pretesting should be done on a sample of schools and students not part of the sample frame for the data collection, prior to training</w:t>
      </w:r>
      <w:r w:rsidR="00DA2714" w:rsidRPr="009732DE">
        <w:t xml:space="preserve">. </w:t>
      </w:r>
      <w:r w:rsidR="00EE2E24">
        <w:t>Subcontractor</w:t>
      </w:r>
      <w:r w:rsidR="00DA2714">
        <w:t xml:space="preserve">s must include a day of pre-testing as part of their GANTT chart in the technical proposal. Following the pre-test, </w:t>
      </w:r>
      <w:r w:rsidR="00CB1AC0">
        <w:t>ESS</w:t>
      </w:r>
      <w:r w:rsidR="00DA2714">
        <w:t xml:space="preserve"> and the Subcontractor will convene to discuss any edits needed to the tool prior to enumerator training. The location and number of pre-test interviews will be discussed between the selected firm and </w:t>
      </w:r>
      <w:r w:rsidR="00CB1AC0">
        <w:t>ESS</w:t>
      </w:r>
      <w:r w:rsidR="00DA2714">
        <w:t xml:space="preserve"> following award. </w:t>
      </w:r>
    </w:p>
    <w:p w14:paraId="2BFB5982" w14:textId="2CF5095E" w:rsidR="00442061" w:rsidRDefault="00442061" w:rsidP="00D34DFF">
      <w:pPr>
        <w:spacing w:after="120" w:line="276" w:lineRule="auto"/>
      </w:pPr>
      <w:r w:rsidRPr="00442061">
        <w:rPr>
          <w:b/>
          <w:bCs/>
          <w:iCs/>
        </w:rPr>
        <w:t>Training:</w:t>
      </w:r>
      <w:r>
        <w:t xml:space="preserve"> </w:t>
      </w:r>
      <w:r w:rsidR="00DA2714">
        <w:t xml:space="preserve">Training will take place prior to data collection. There will be one training for all enumerators, supervisors, and other staff prior to the start of data collection. </w:t>
      </w:r>
      <w:r w:rsidR="008D1E28">
        <w:t xml:space="preserve">ESS recommends a </w:t>
      </w:r>
      <w:r w:rsidR="00FC4751">
        <w:t>six-day</w:t>
      </w:r>
      <w:r w:rsidR="008D1E28">
        <w:t xml:space="preserve"> training, and </w:t>
      </w:r>
      <w:r w:rsidR="00EE2E24">
        <w:t>Subcontractor</w:t>
      </w:r>
      <w:r w:rsidR="00DA2714">
        <w:t xml:space="preserve">s are required to specify the recommended duration and content of field staff training as part of the technical approach. </w:t>
      </w:r>
      <w:r w:rsidR="00EE2E24">
        <w:t>Subcontractor</w:t>
      </w:r>
      <w:r w:rsidR="00DA2714">
        <w:t>s shall describe in their technical proposal</w:t>
      </w:r>
      <w:r w:rsidR="00DA2714">
        <w:rPr>
          <w:spacing w:val="-15"/>
        </w:rPr>
        <w:t xml:space="preserve"> </w:t>
      </w:r>
      <w:r w:rsidR="00DA2714">
        <w:t>their</w:t>
      </w:r>
      <w:r w:rsidR="00DA2714">
        <w:rPr>
          <w:spacing w:val="-11"/>
        </w:rPr>
        <w:t xml:space="preserve"> </w:t>
      </w:r>
      <w:r w:rsidR="00DA2714">
        <w:t>approach</w:t>
      </w:r>
      <w:r w:rsidR="00DA2714">
        <w:rPr>
          <w:spacing w:val="-15"/>
        </w:rPr>
        <w:t xml:space="preserve"> </w:t>
      </w:r>
      <w:r w:rsidR="00DA2714">
        <w:t>to</w:t>
      </w:r>
      <w:r w:rsidR="00DA2714">
        <w:rPr>
          <w:spacing w:val="-12"/>
        </w:rPr>
        <w:t xml:space="preserve"> </w:t>
      </w:r>
      <w:r w:rsidR="00DA2714">
        <w:t>assessing</w:t>
      </w:r>
      <w:r w:rsidR="00DA2714">
        <w:rPr>
          <w:spacing w:val="-12"/>
        </w:rPr>
        <w:t xml:space="preserve"> </w:t>
      </w:r>
      <w:r w:rsidR="00DA2714">
        <w:t>interviewers’</w:t>
      </w:r>
      <w:r w:rsidR="00DA2714">
        <w:rPr>
          <w:spacing w:val="-10"/>
        </w:rPr>
        <w:t xml:space="preserve"> </w:t>
      </w:r>
      <w:r w:rsidR="00DA2714">
        <w:t>readiness</w:t>
      </w:r>
      <w:r w:rsidR="00DA2714">
        <w:rPr>
          <w:spacing w:val="-14"/>
        </w:rPr>
        <w:t xml:space="preserve"> </w:t>
      </w:r>
      <w:r w:rsidR="00DA2714">
        <w:t>to</w:t>
      </w:r>
      <w:r w:rsidR="00DA2714">
        <w:rPr>
          <w:spacing w:val="-12"/>
        </w:rPr>
        <w:t xml:space="preserve"> </w:t>
      </w:r>
      <w:r w:rsidR="00DA2714">
        <w:t>conduct</w:t>
      </w:r>
      <w:r w:rsidR="00DA2714">
        <w:rPr>
          <w:spacing w:val="-13"/>
        </w:rPr>
        <w:t xml:space="preserve"> </w:t>
      </w:r>
      <w:r w:rsidR="00DA2714">
        <w:t>data</w:t>
      </w:r>
      <w:r w:rsidR="00DA2714">
        <w:rPr>
          <w:spacing w:val="-12"/>
        </w:rPr>
        <w:t xml:space="preserve"> </w:t>
      </w:r>
      <w:r w:rsidR="00DA2714">
        <w:t>collection</w:t>
      </w:r>
      <w:r w:rsidR="00DA2714">
        <w:rPr>
          <w:spacing w:val="-12"/>
        </w:rPr>
        <w:t xml:space="preserve"> </w:t>
      </w:r>
      <w:r w:rsidR="00DA2714">
        <w:t>during and after the training, i.e. specifically how they will determine non-performing trainees.</w:t>
      </w:r>
      <w:r w:rsidR="00B95BA1">
        <w:t xml:space="preserve"> It is </w:t>
      </w:r>
      <w:r w:rsidR="00070D5F">
        <w:t>required that</w:t>
      </w:r>
      <w:r w:rsidR="00DA2714">
        <w:t xml:space="preserve"> </w:t>
      </w:r>
      <w:r w:rsidR="00897745">
        <w:t>inter-rater reliability (IRR) test</w:t>
      </w:r>
      <w:r w:rsidR="00070D5F">
        <w:t>s are conducted</w:t>
      </w:r>
      <w:r w:rsidR="00D46B04">
        <w:t xml:space="preserve"> </w:t>
      </w:r>
      <w:r w:rsidR="00897745">
        <w:t>during training</w:t>
      </w:r>
      <w:r w:rsidR="00D46B04">
        <w:t>,</w:t>
      </w:r>
      <w:r w:rsidR="00897745">
        <w:t xml:space="preserve"> and</w:t>
      </w:r>
      <w:r w:rsidR="00D46B04">
        <w:t xml:space="preserve"> that the results are included in the training report. </w:t>
      </w:r>
      <w:r w:rsidR="00DA2714">
        <w:t>It is recommended that more interviewers be trained than will be required for this data collection activity, so that to</w:t>
      </w:r>
      <w:r w:rsidR="00EE2E24">
        <w:t xml:space="preserve"> </w:t>
      </w:r>
      <w:r w:rsidR="00DA2714">
        <w:t>performers are selected, as well as to maintain a pool of back-up interviewers; non-performing trainees will not be selected as part of the main or back-up teams. No interviewer is to be sent to the field until he/she has demonstrated sufficient understanding</w:t>
      </w:r>
      <w:r w:rsidR="00DA2714">
        <w:rPr>
          <w:spacing w:val="-8"/>
        </w:rPr>
        <w:t xml:space="preserve"> </w:t>
      </w:r>
      <w:r w:rsidR="00DA2714">
        <w:t>of</w:t>
      </w:r>
      <w:r w:rsidR="00DA2714">
        <w:rPr>
          <w:spacing w:val="-11"/>
        </w:rPr>
        <w:t xml:space="preserve"> </w:t>
      </w:r>
      <w:r w:rsidR="00DA2714">
        <w:t>the</w:t>
      </w:r>
      <w:r w:rsidR="00DA2714">
        <w:rPr>
          <w:spacing w:val="-10"/>
        </w:rPr>
        <w:t xml:space="preserve"> </w:t>
      </w:r>
      <w:r w:rsidR="00DA2714">
        <w:t>protocols.</w:t>
      </w:r>
      <w:r w:rsidR="00DA2714">
        <w:rPr>
          <w:spacing w:val="-9"/>
        </w:rPr>
        <w:t xml:space="preserve"> </w:t>
      </w:r>
      <w:r w:rsidR="00DA2714">
        <w:t>Representatives</w:t>
      </w:r>
      <w:r w:rsidR="00DA2714">
        <w:rPr>
          <w:spacing w:val="-10"/>
        </w:rPr>
        <w:t xml:space="preserve"> </w:t>
      </w:r>
      <w:r w:rsidR="00DA2714">
        <w:t>of</w:t>
      </w:r>
      <w:r w:rsidR="00DA2714">
        <w:rPr>
          <w:spacing w:val="-9"/>
        </w:rPr>
        <w:t xml:space="preserve"> </w:t>
      </w:r>
      <w:r w:rsidR="00DA2714">
        <w:t>ESS</w:t>
      </w:r>
      <w:r w:rsidR="00DA2714">
        <w:rPr>
          <w:spacing w:val="-9"/>
        </w:rPr>
        <w:t xml:space="preserve"> </w:t>
      </w:r>
      <w:r w:rsidR="00DA2714">
        <w:t>will</w:t>
      </w:r>
      <w:r w:rsidR="00DA2714">
        <w:rPr>
          <w:spacing w:val="-11"/>
        </w:rPr>
        <w:t xml:space="preserve"> </w:t>
      </w:r>
      <w:r w:rsidR="00DA2714">
        <w:t>a</w:t>
      </w:r>
      <w:r w:rsidR="00FC777E">
        <w:t>ttend</w:t>
      </w:r>
      <w:r w:rsidR="00DA2714">
        <w:rPr>
          <w:spacing w:val="-10"/>
        </w:rPr>
        <w:t xml:space="preserve"> </w:t>
      </w:r>
      <w:r w:rsidR="00DA2714">
        <w:t>the</w:t>
      </w:r>
      <w:r w:rsidR="00DA2714">
        <w:rPr>
          <w:spacing w:val="-12"/>
        </w:rPr>
        <w:t xml:space="preserve"> </w:t>
      </w:r>
      <w:r w:rsidR="00DA2714">
        <w:t>training</w:t>
      </w:r>
      <w:r w:rsidR="00DA2714">
        <w:rPr>
          <w:spacing w:val="-8"/>
        </w:rPr>
        <w:t xml:space="preserve"> </w:t>
      </w:r>
      <w:r w:rsidR="00DA2714">
        <w:t>and</w:t>
      </w:r>
      <w:r w:rsidR="00DA2714">
        <w:rPr>
          <w:spacing w:val="-12"/>
        </w:rPr>
        <w:t xml:space="preserve"> </w:t>
      </w:r>
      <w:r w:rsidR="00DA2714">
        <w:t>may</w:t>
      </w:r>
      <w:r w:rsidR="00DA2714">
        <w:rPr>
          <w:spacing w:val="-12"/>
        </w:rPr>
        <w:t xml:space="preserve"> </w:t>
      </w:r>
      <w:r w:rsidR="00DA2714">
        <w:t>test enumerators as needed and may require, at their discretion, replacement of enumerators deemed to be performing inadequately in training or in the</w:t>
      </w:r>
      <w:r w:rsidR="00DA2714">
        <w:rPr>
          <w:spacing w:val="-21"/>
        </w:rPr>
        <w:t xml:space="preserve"> </w:t>
      </w:r>
      <w:r w:rsidR="00DA2714">
        <w:t>field.</w:t>
      </w:r>
      <w:r w:rsidR="00FC777E" w:rsidRPr="00FC777E">
        <w:t xml:space="preserve"> </w:t>
      </w:r>
    </w:p>
    <w:p w14:paraId="6EB149BA" w14:textId="59635B6A" w:rsidR="00667E92" w:rsidRDefault="00442061" w:rsidP="00D34DFF">
      <w:pPr>
        <w:tabs>
          <w:tab w:val="left" w:pos="461"/>
        </w:tabs>
        <w:spacing w:before="120" w:after="240" w:line="276" w:lineRule="auto"/>
        <w:ind w:right="115"/>
      </w:pPr>
      <w:r w:rsidRPr="00F87DF8">
        <w:rPr>
          <w:b/>
          <w:bCs/>
          <w:iCs/>
        </w:rPr>
        <w:t>Piloting:</w:t>
      </w:r>
      <w:r w:rsidR="00F87DF8" w:rsidRPr="00F87DF8">
        <w:t xml:space="preserve"> </w:t>
      </w:r>
      <w:r w:rsidR="00F87DF8">
        <w:t>Piloting will be done as part of training, with all enumerators at training participating in the activity. It is focused on the entire process of data collection and is meant to be a “real-life” practice of the data collection. In this way, it is different from the pretest, which is specifically focused on the tools. Following piloting, it is not expected that major changes to the tool will be needed</w:t>
      </w:r>
      <w:r w:rsidR="00667E92" w:rsidRPr="00667E92">
        <w:t xml:space="preserve"> </w:t>
      </w:r>
      <w:r w:rsidR="00667E92">
        <w:t>but minor adjustments can be made based on any challenges faced or lessons learned during piloting</w:t>
      </w:r>
      <w:r w:rsidR="00F87DF8">
        <w:t xml:space="preserve">. </w:t>
      </w:r>
      <w:r w:rsidR="00EE2E24">
        <w:t>Subcontractor</w:t>
      </w:r>
      <w:r w:rsidR="00667E92" w:rsidRPr="00880D05">
        <w:t xml:space="preserve">s should describe their approach to piloting, including how it will </w:t>
      </w:r>
      <w:r w:rsidR="00667E92">
        <w:t xml:space="preserve">monitor </w:t>
      </w:r>
      <w:r w:rsidR="00667E92" w:rsidRPr="00880D05">
        <w:t xml:space="preserve">enumerator performance during piloting, the expected number of pilot interviews to be conducted, and </w:t>
      </w:r>
      <w:r w:rsidR="00667E92">
        <w:t xml:space="preserve">the timing of the </w:t>
      </w:r>
      <w:r w:rsidR="00667E92" w:rsidRPr="00880D05">
        <w:t>debriefing following the pilot.</w:t>
      </w:r>
      <w:r w:rsidR="00667E92">
        <w:t xml:space="preserve">   </w:t>
      </w:r>
    </w:p>
    <w:p w14:paraId="1BDF52B3" w14:textId="506EE1E2" w:rsidR="00175617" w:rsidRDefault="002F3595" w:rsidP="00D34DFF">
      <w:pPr>
        <w:pStyle w:val="Heading2"/>
      </w:pPr>
      <w:r>
        <w:rPr>
          <w:color w:val="5F9F43"/>
        </w:rPr>
        <w:t xml:space="preserve">2.1.3 </w:t>
      </w:r>
      <w:r w:rsidR="00C73DDD">
        <w:rPr>
          <w:color w:val="5F9F43"/>
        </w:rPr>
        <w:t>Quality Assurance</w:t>
      </w:r>
    </w:p>
    <w:p w14:paraId="09FA4A53" w14:textId="78FE3E3E" w:rsidR="000F3398" w:rsidRDefault="00C73DDD" w:rsidP="000F3398">
      <w:pPr>
        <w:pStyle w:val="BodyText"/>
        <w:spacing w:before="168" w:after="120" w:line="276" w:lineRule="auto"/>
        <w:ind w:right="115"/>
      </w:pPr>
      <w:r>
        <w:t>Subcontractor</w:t>
      </w:r>
      <w:r>
        <w:rPr>
          <w:spacing w:val="-6"/>
        </w:rPr>
        <w:t xml:space="preserve"> </w:t>
      </w:r>
      <w:r>
        <w:t>will</w:t>
      </w:r>
      <w:r>
        <w:rPr>
          <w:spacing w:val="-7"/>
        </w:rPr>
        <w:t xml:space="preserve"> </w:t>
      </w:r>
      <w:r>
        <w:t>be</w:t>
      </w:r>
      <w:r>
        <w:rPr>
          <w:spacing w:val="-7"/>
        </w:rPr>
        <w:t xml:space="preserve"> </w:t>
      </w:r>
      <w:r>
        <w:t>required</w:t>
      </w:r>
      <w:r>
        <w:rPr>
          <w:spacing w:val="-9"/>
        </w:rPr>
        <w:t xml:space="preserve"> </w:t>
      </w:r>
      <w:r>
        <w:t>to</w:t>
      </w:r>
      <w:r>
        <w:rPr>
          <w:spacing w:val="-6"/>
        </w:rPr>
        <w:t xml:space="preserve"> </w:t>
      </w:r>
      <w:r>
        <w:t>conduct</w:t>
      </w:r>
      <w:r>
        <w:rPr>
          <w:spacing w:val="-8"/>
        </w:rPr>
        <w:t xml:space="preserve"> </w:t>
      </w:r>
      <w:r>
        <w:t>quality</w:t>
      </w:r>
      <w:r>
        <w:rPr>
          <w:spacing w:val="-8"/>
        </w:rPr>
        <w:t xml:space="preserve"> </w:t>
      </w:r>
      <w:r>
        <w:t>control,</w:t>
      </w:r>
      <w:r>
        <w:rPr>
          <w:spacing w:val="-5"/>
        </w:rPr>
        <w:t xml:space="preserve"> </w:t>
      </w:r>
      <w:r>
        <w:t>at</w:t>
      </w:r>
      <w:r>
        <w:rPr>
          <w:spacing w:val="-8"/>
        </w:rPr>
        <w:t xml:space="preserve"> </w:t>
      </w:r>
      <w:r>
        <w:t>minimum</w:t>
      </w:r>
      <w:r>
        <w:rPr>
          <w:spacing w:val="-8"/>
        </w:rPr>
        <w:t xml:space="preserve"> </w:t>
      </w:r>
      <w:r>
        <w:t>following</w:t>
      </w:r>
      <w:r>
        <w:rPr>
          <w:spacing w:val="-4"/>
        </w:rPr>
        <w:t xml:space="preserve"> </w:t>
      </w:r>
      <w:r>
        <w:t>the</w:t>
      </w:r>
      <w:r>
        <w:rPr>
          <w:spacing w:val="-9"/>
        </w:rPr>
        <w:t xml:space="preserve"> </w:t>
      </w:r>
      <w:r>
        <w:t xml:space="preserve">requirements listed below. </w:t>
      </w:r>
      <w:r w:rsidR="000F5FA1">
        <w:t>ESS</w:t>
      </w:r>
      <w:r>
        <w:t xml:space="preserve"> will be conducting independent quality assurance for the duration of this </w:t>
      </w:r>
      <w:r>
        <w:lastRenderedPageBreak/>
        <w:t xml:space="preserve">activity. Subcontractor will be required to respond in a timely manner to </w:t>
      </w:r>
      <w:r w:rsidR="000F5FA1">
        <w:t>ESS</w:t>
      </w:r>
      <w:r>
        <w:t xml:space="preserve"> questions regarding data quality control and other measures of data quality</w:t>
      </w:r>
      <w:r>
        <w:rPr>
          <w:spacing w:val="-19"/>
        </w:rPr>
        <w:t xml:space="preserve"> </w:t>
      </w:r>
      <w:r>
        <w:t>assurance.</w:t>
      </w:r>
    </w:p>
    <w:p w14:paraId="4CA6D226" w14:textId="0DAD5329" w:rsidR="003232D6" w:rsidRPr="003232D6" w:rsidRDefault="003232D6" w:rsidP="003232D6">
      <w:pPr>
        <w:spacing w:before="120" w:after="120"/>
        <w:rPr>
          <w:i/>
        </w:rPr>
      </w:pPr>
      <w:r>
        <w:rPr>
          <w:i/>
        </w:rPr>
        <w:t>Led by Subcontractor:</w:t>
      </w:r>
    </w:p>
    <w:p w14:paraId="44D4B8F9" w14:textId="7623D423" w:rsidR="000F3398" w:rsidRDefault="000F3398" w:rsidP="000F3398">
      <w:pPr>
        <w:pStyle w:val="ListParagraph"/>
        <w:numPr>
          <w:ilvl w:val="0"/>
          <w:numId w:val="2"/>
        </w:numPr>
        <w:spacing w:after="120" w:line="276" w:lineRule="auto"/>
      </w:pPr>
      <w:r w:rsidRPr="000F3398">
        <w:rPr>
          <w:i/>
        </w:rPr>
        <w:t>Daily team debriefs:</w:t>
      </w:r>
      <w:r w:rsidRPr="003A48B3">
        <w:t xml:space="preserve"> Subcontractors will be expected to coordinate daily debriefs among interview teams</w:t>
      </w:r>
      <w:r w:rsidR="001375BC">
        <w:t xml:space="preserve"> to review any challenges</w:t>
      </w:r>
      <w:r w:rsidR="001375BC">
        <w:rPr>
          <w:spacing w:val="-10"/>
        </w:rPr>
        <w:t xml:space="preserve"> </w:t>
      </w:r>
      <w:r w:rsidR="001375BC">
        <w:t>faced,</w:t>
      </w:r>
      <w:r w:rsidR="001375BC">
        <w:rPr>
          <w:spacing w:val="-9"/>
        </w:rPr>
        <w:t xml:space="preserve"> </w:t>
      </w:r>
      <w:r w:rsidR="001375BC">
        <w:t>allow</w:t>
      </w:r>
      <w:r w:rsidR="001375BC">
        <w:rPr>
          <w:spacing w:val="-11"/>
        </w:rPr>
        <w:t xml:space="preserve"> </w:t>
      </w:r>
      <w:r w:rsidR="001375BC">
        <w:t>for</w:t>
      </w:r>
      <w:r w:rsidR="001375BC">
        <w:rPr>
          <w:spacing w:val="-9"/>
        </w:rPr>
        <w:t xml:space="preserve"> </w:t>
      </w:r>
      <w:r w:rsidR="001375BC">
        <w:t>questions</w:t>
      </w:r>
      <w:r w:rsidR="001375BC">
        <w:rPr>
          <w:spacing w:val="-7"/>
        </w:rPr>
        <w:t xml:space="preserve"> </w:t>
      </w:r>
      <w:r w:rsidR="001375BC">
        <w:t>and</w:t>
      </w:r>
      <w:r w:rsidR="001375BC">
        <w:rPr>
          <w:spacing w:val="-8"/>
        </w:rPr>
        <w:t xml:space="preserve"> </w:t>
      </w:r>
      <w:r w:rsidR="001375BC">
        <w:t>clarifications,</w:t>
      </w:r>
      <w:r w:rsidR="001375BC">
        <w:rPr>
          <w:spacing w:val="-7"/>
        </w:rPr>
        <w:t xml:space="preserve"> </w:t>
      </w:r>
      <w:r w:rsidR="001375BC">
        <w:t>and</w:t>
      </w:r>
      <w:r w:rsidR="001375BC">
        <w:rPr>
          <w:spacing w:val="-10"/>
        </w:rPr>
        <w:t xml:space="preserve"> </w:t>
      </w:r>
      <w:r w:rsidR="001375BC">
        <w:t>provide</w:t>
      </w:r>
      <w:r w:rsidR="001375BC">
        <w:rPr>
          <w:spacing w:val="-10"/>
        </w:rPr>
        <w:t xml:space="preserve"> </w:t>
      </w:r>
      <w:r w:rsidR="001375BC">
        <w:t>feedback</w:t>
      </w:r>
      <w:r w:rsidR="001375BC">
        <w:rPr>
          <w:spacing w:val="-7"/>
        </w:rPr>
        <w:t xml:space="preserve"> </w:t>
      </w:r>
      <w:r w:rsidR="001375BC">
        <w:t>to</w:t>
      </w:r>
      <w:r w:rsidR="001375BC">
        <w:rPr>
          <w:spacing w:val="-10"/>
        </w:rPr>
        <w:t xml:space="preserve"> </w:t>
      </w:r>
      <w:r w:rsidR="001375BC">
        <w:t>the</w:t>
      </w:r>
      <w:r w:rsidR="001375BC">
        <w:rPr>
          <w:spacing w:val="-8"/>
        </w:rPr>
        <w:t xml:space="preserve"> </w:t>
      </w:r>
      <w:r w:rsidR="001375BC">
        <w:t>wider group. These are especially important early in the data collection activity to ensure that proper interviewing habits are</w:t>
      </w:r>
      <w:r w:rsidR="001375BC">
        <w:rPr>
          <w:spacing w:val="-11"/>
        </w:rPr>
        <w:t xml:space="preserve"> </w:t>
      </w:r>
      <w:r w:rsidR="001375BC">
        <w:t>formed.</w:t>
      </w:r>
    </w:p>
    <w:p w14:paraId="2FC902D2" w14:textId="27F437E0" w:rsidR="000F3398" w:rsidRPr="008B0B01" w:rsidRDefault="000F3398" w:rsidP="000F3398">
      <w:pPr>
        <w:pStyle w:val="ListParagraph"/>
        <w:numPr>
          <w:ilvl w:val="0"/>
          <w:numId w:val="2"/>
        </w:numPr>
        <w:spacing w:after="120" w:line="276" w:lineRule="auto"/>
      </w:pPr>
      <w:r w:rsidRPr="000F3398">
        <w:rPr>
          <w:i/>
        </w:rPr>
        <w:t>Supervisor checks:</w:t>
      </w:r>
      <w:r>
        <w:t xml:space="preserve"> Supervisors will be expected to review their team’s forms before they are submitted to the server, to ensure completeness and spot-check for errors. </w:t>
      </w:r>
      <w:r w:rsidR="00EE2E24">
        <w:t>Subcontractor</w:t>
      </w:r>
      <w:r>
        <w:t xml:space="preserve">s should describe their approach to ensuring supervisors are conducting reviews, have a reasonable workload, and the procedures that supervisors will follow to escalate issues identified in the field. </w:t>
      </w:r>
    </w:p>
    <w:p w14:paraId="4D7E0E60" w14:textId="4679CBAB" w:rsidR="000F3398" w:rsidRDefault="000F3398" w:rsidP="000F3398">
      <w:pPr>
        <w:pStyle w:val="ListParagraph"/>
        <w:numPr>
          <w:ilvl w:val="0"/>
          <w:numId w:val="2"/>
        </w:numPr>
        <w:spacing w:after="120" w:line="276" w:lineRule="auto"/>
      </w:pPr>
      <w:r w:rsidRPr="000F3398">
        <w:rPr>
          <w:i/>
        </w:rPr>
        <w:t>Accompaniment</w:t>
      </w:r>
      <w:r>
        <w:t xml:space="preserve">: Subcontractors will be expected to conduct accompaniment (supervisor direct observation of interviews) in 5% of interviews. All enumerators should be directly observed at least once during the first week of data collection. Supervisor accompaniments will be documented through an accompaniment form developed by </w:t>
      </w:r>
      <w:r w:rsidR="00CB1AC0">
        <w:t>ESS</w:t>
      </w:r>
      <w:r>
        <w:t xml:space="preserve">, and further customized for this activity with input from the selected firm. </w:t>
      </w:r>
      <w:r w:rsidR="00EE2E24">
        <w:t>Subcontractor</w:t>
      </w:r>
      <w:r>
        <w:t>s should describe their overall approach to accompaniment (i.e. direct observation) of enumerators throughout data collection.</w:t>
      </w:r>
    </w:p>
    <w:p w14:paraId="77FA5BC7" w14:textId="60E76713" w:rsidR="000F3398" w:rsidRDefault="000F3398" w:rsidP="00D27478">
      <w:pPr>
        <w:pStyle w:val="ListParagraph"/>
        <w:numPr>
          <w:ilvl w:val="0"/>
          <w:numId w:val="2"/>
        </w:numPr>
        <w:spacing w:after="120" w:line="276" w:lineRule="auto"/>
        <w:ind w:left="461"/>
      </w:pPr>
      <w:r w:rsidRPr="00D27478">
        <w:rPr>
          <w:i/>
        </w:rPr>
        <w:t>Co-enumeration</w:t>
      </w:r>
      <w:r>
        <w:t xml:space="preserve">: </w:t>
      </w:r>
      <w:r w:rsidR="00D27478" w:rsidRPr="00D27478">
        <w:t xml:space="preserve">Subcontractor will co-enumerate at least one interview per interviewer during the first </w:t>
      </w:r>
      <w:r w:rsidR="00D27478">
        <w:t>five days</w:t>
      </w:r>
      <w:r w:rsidR="00D27478" w:rsidRPr="00D27478">
        <w:t xml:space="preserve"> of field work (</w:t>
      </w:r>
      <w:r w:rsidR="00D27478">
        <w:t xml:space="preserve">i.e. </w:t>
      </w:r>
      <w:r w:rsidR="00D27478" w:rsidRPr="00D27478">
        <w:t>fill in a duplicate version of the interview form concurrently during direct observation). Thereafter, at least one percent of interviews should be co-enumerated. ESS also reserves the right to request co-enumeration for specific interviewers if questions are raised during ESS’s regular data quality checks.</w:t>
      </w:r>
    </w:p>
    <w:p w14:paraId="5A9FD881" w14:textId="3DF20A9B" w:rsidR="000F3398" w:rsidRPr="00D27544" w:rsidRDefault="000F3398" w:rsidP="000F3398">
      <w:pPr>
        <w:pStyle w:val="ListParagraph"/>
        <w:numPr>
          <w:ilvl w:val="0"/>
          <w:numId w:val="2"/>
        </w:numPr>
        <w:spacing w:after="120" w:line="276" w:lineRule="auto"/>
      </w:pPr>
      <w:r w:rsidRPr="000F3398">
        <w:rPr>
          <w:i/>
        </w:rPr>
        <w:t>Back-checks</w:t>
      </w:r>
      <w:r>
        <w:t xml:space="preserve">: Subcontractors will be expected to conduct back-checks on at least </w:t>
      </w:r>
      <w:r w:rsidR="00A43CB0">
        <w:t>25</w:t>
      </w:r>
      <w:r>
        <w:t xml:space="preserve">% of the sample, using a back-check tool to be developed by </w:t>
      </w:r>
      <w:r w:rsidR="00CB1AC0">
        <w:t>ESS</w:t>
      </w:r>
      <w:r>
        <w:t xml:space="preserve"> and customized for this activity with input from the selected firm. </w:t>
      </w:r>
      <w:r w:rsidR="00A43CB0">
        <w:t xml:space="preserve">Due to the nature of the instruments, only school director surveys will be back-checked. </w:t>
      </w:r>
      <w:r w:rsidR="007141CB">
        <w:t>Back-checks should be conducted by separate teams form the enumerators, and the Subcontractor is expected to work collaboratively with ESS to determine the allocation of back-checks throughout data collection (e.g. all enumerators should have 10 of their surveys back-checked within the first two weeks, and</w:t>
      </w:r>
      <w:r w:rsidR="007141CB">
        <w:rPr>
          <w:spacing w:val="-33"/>
        </w:rPr>
        <w:t xml:space="preserve"> </w:t>
      </w:r>
      <w:r w:rsidR="007141CB">
        <w:t>thereafter back-checks may be specifically targeted to certain interviews or</w:t>
      </w:r>
      <w:r w:rsidR="007141CB">
        <w:rPr>
          <w:spacing w:val="-24"/>
        </w:rPr>
        <w:t xml:space="preserve"> </w:t>
      </w:r>
      <w:r w:rsidR="007141CB">
        <w:t>enumerators).</w:t>
      </w:r>
      <w:r w:rsidR="00CA361C">
        <w:t xml:space="preserve"> </w:t>
      </w:r>
      <w:r w:rsidR="00EE2E24">
        <w:t>Subcontractor</w:t>
      </w:r>
      <w:r>
        <w:t xml:space="preserve">s should describe in their proposals their approach to conducting back-checks, </w:t>
      </w:r>
      <w:r w:rsidR="00CA361C">
        <w:t>including:</w:t>
      </w:r>
      <w:r>
        <w:t xml:space="preserve"> in-person versus phone, how back-checks will be triggered during data collection, and the approach to resolving discrepancies between survey and back-check responses.</w:t>
      </w:r>
      <w:r w:rsidR="00CA361C">
        <w:t xml:space="preserve"> </w:t>
      </w:r>
      <w:r w:rsidR="00EE2E24">
        <w:t>Subcontractor</w:t>
      </w:r>
      <w:r>
        <w:t xml:space="preserve">s should describe any experience in conducting back-checks on similar assignments.  </w:t>
      </w:r>
    </w:p>
    <w:p w14:paraId="4141A667" w14:textId="134D7577" w:rsidR="000F3398" w:rsidRDefault="00CB1AC0" w:rsidP="000F3398">
      <w:pPr>
        <w:pStyle w:val="ListParagraph"/>
        <w:numPr>
          <w:ilvl w:val="0"/>
          <w:numId w:val="2"/>
        </w:numPr>
        <w:spacing w:after="120" w:line="276" w:lineRule="auto"/>
      </w:pPr>
      <w:r>
        <w:t>ESS</w:t>
      </w:r>
      <w:r w:rsidR="000F3398">
        <w:t xml:space="preserve"> will be conducting its own independent quality assurance for the duration of this activity, including high-frequency checks using data as it is submitted to the server on an ongoing basis. Subcontractors will be required to respond in a timely manner to </w:t>
      </w:r>
      <w:r>
        <w:t>ESS</w:t>
      </w:r>
      <w:r w:rsidR="000F3398">
        <w:t xml:space="preserve"> questions regarding data quality control and other measures of data quality assurance. </w:t>
      </w:r>
    </w:p>
    <w:p w14:paraId="63205E93" w14:textId="7A90965D" w:rsidR="00175617" w:rsidRDefault="00C73DDD" w:rsidP="0012730C">
      <w:pPr>
        <w:spacing w:before="120"/>
        <w:rPr>
          <w:i/>
        </w:rPr>
      </w:pPr>
      <w:r>
        <w:rPr>
          <w:i/>
        </w:rPr>
        <w:lastRenderedPageBreak/>
        <w:t xml:space="preserve">Led by </w:t>
      </w:r>
      <w:r w:rsidR="00CB1AC0">
        <w:rPr>
          <w:i/>
        </w:rPr>
        <w:t>ESS</w:t>
      </w:r>
      <w:r w:rsidR="00BB27C9">
        <w:rPr>
          <w:i/>
        </w:rPr>
        <w:t xml:space="preserve"> Haiti</w:t>
      </w:r>
      <w:r>
        <w:rPr>
          <w:i/>
        </w:rPr>
        <w:t>:</w:t>
      </w:r>
    </w:p>
    <w:p w14:paraId="6BD9218A" w14:textId="40E5D047" w:rsidR="00175617" w:rsidRDefault="00C73DDD" w:rsidP="0012730C">
      <w:pPr>
        <w:pStyle w:val="ListParagraph"/>
        <w:numPr>
          <w:ilvl w:val="1"/>
          <w:numId w:val="2"/>
        </w:numPr>
        <w:tabs>
          <w:tab w:val="left" w:pos="821"/>
        </w:tabs>
        <w:spacing w:before="157" w:line="276" w:lineRule="auto"/>
        <w:ind w:right="115"/>
        <w:jc w:val="left"/>
      </w:pPr>
      <w:r>
        <w:rPr>
          <w:u w:val="single"/>
        </w:rPr>
        <w:t>Survey</w:t>
      </w:r>
      <w:r>
        <w:rPr>
          <w:spacing w:val="-6"/>
          <w:u w:val="single"/>
        </w:rPr>
        <w:t xml:space="preserve"> </w:t>
      </w:r>
      <w:r>
        <w:rPr>
          <w:u w:val="single"/>
        </w:rPr>
        <w:t>programming</w:t>
      </w:r>
      <w:r>
        <w:rPr>
          <w:spacing w:val="-7"/>
          <w:u w:val="single"/>
        </w:rPr>
        <w:t xml:space="preserve"> </w:t>
      </w:r>
      <w:r>
        <w:rPr>
          <w:u w:val="single"/>
        </w:rPr>
        <w:t>quality</w:t>
      </w:r>
      <w:r>
        <w:rPr>
          <w:spacing w:val="-6"/>
          <w:u w:val="single"/>
        </w:rPr>
        <w:t xml:space="preserve"> </w:t>
      </w:r>
      <w:r>
        <w:rPr>
          <w:u w:val="single"/>
        </w:rPr>
        <w:t>control</w:t>
      </w:r>
      <w:r>
        <w:t>:</w:t>
      </w:r>
      <w:r>
        <w:rPr>
          <w:spacing w:val="-5"/>
        </w:rPr>
        <w:t xml:space="preserve"> </w:t>
      </w:r>
      <w:r w:rsidR="000F5FA1">
        <w:t>ESS</w:t>
      </w:r>
      <w:r>
        <w:rPr>
          <w:spacing w:val="-5"/>
        </w:rPr>
        <w:t xml:space="preserve"> </w:t>
      </w:r>
      <w:r>
        <w:t>will</w:t>
      </w:r>
      <w:r>
        <w:rPr>
          <w:spacing w:val="-5"/>
        </w:rPr>
        <w:t xml:space="preserve"> </w:t>
      </w:r>
      <w:r>
        <w:t>program</w:t>
      </w:r>
      <w:r>
        <w:rPr>
          <w:spacing w:val="-3"/>
        </w:rPr>
        <w:t xml:space="preserve"> </w:t>
      </w:r>
      <w:r>
        <w:t>various</w:t>
      </w:r>
      <w:r>
        <w:rPr>
          <w:spacing w:val="-6"/>
        </w:rPr>
        <w:t xml:space="preserve"> </w:t>
      </w:r>
      <w:r>
        <w:t>quality</w:t>
      </w:r>
      <w:r>
        <w:rPr>
          <w:spacing w:val="-6"/>
        </w:rPr>
        <w:t xml:space="preserve"> </w:t>
      </w:r>
      <w:r>
        <w:t>control</w:t>
      </w:r>
      <w:r>
        <w:rPr>
          <w:spacing w:val="-5"/>
        </w:rPr>
        <w:t xml:space="preserve"> </w:t>
      </w:r>
      <w:r>
        <w:t>measures</w:t>
      </w:r>
      <w:r>
        <w:rPr>
          <w:spacing w:val="-4"/>
        </w:rPr>
        <w:t xml:space="preserve"> </w:t>
      </w:r>
      <w:r>
        <w:t>into the electronic survey. These may include: speed limits, logic checks, or audio audits.</w:t>
      </w:r>
      <w:r>
        <w:rPr>
          <w:spacing w:val="-42"/>
        </w:rPr>
        <w:t xml:space="preserve"> </w:t>
      </w:r>
      <w:r>
        <w:t xml:space="preserve">The final set of quality control measures will be agreed upon by </w:t>
      </w:r>
      <w:r w:rsidR="000F5FA1">
        <w:t>ESS</w:t>
      </w:r>
      <w:r>
        <w:t xml:space="preserve"> and the Subcontractor during preparations for data collection and finalization of the</w:t>
      </w:r>
      <w:r>
        <w:rPr>
          <w:spacing w:val="-18"/>
        </w:rPr>
        <w:t xml:space="preserve"> </w:t>
      </w:r>
      <w:r>
        <w:t>instrument.</w:t>
      </w:r>
    </w:p>
    <w:p w14:paraId="03E899CE" w14:textId="204DAEAB" w:rsidR="00175617" w:rsidRDefault="00CB1AC0" w:rsidP="003232D6">
      <w:pPr>
        <w:pStyle w:val="ListParagraph"/>
        <w:numPr>
          <w:ilvl w:val="1"/>
          <w:numId w:val="2"/>
        </w:numPr>
        <w:tabs>
          <w:tab w:val="left" w:pos="821"/>
        </w:tabs>
        <w:spacing w:before="120" w:after="120" w:line="276" w:lineRule="auto"/>
        <w:ind w:left="821" w:right="115"/>
        <w:jc w:val="left"/>
      </w:pPr>
      <w:r>
        <w:t>ESS</w:t>
      </w:r>
      <w:r w:rsidR="00C73DDD">
        <w:t xml:space="preserve"> will conduct </w:t>
      </w:r>
      <w:r w:rsidR="00C73DDD">
        <w:rPr>
          <w:u w:val="single"/>
        </w:rPr>
        <w:t xml:space="preserve">independent weekly quality checks </w:t>
      </w:r>
      <w:r w:rsidR="00C73DDD">
        <w:t xml:space="preserve">of the data downloaded directly from the server, summarizing any questions or feedback for the Subcontractor from each check. Subcontractors will be required to respond to these questions within </w:t>
      </w:r>
      <w:r w:rsidR="00435182">
        <w:rPr>
          <w:spacing w:val="4"/>
        </w:rPr>
        <w:t>two to three</w:t>
      </w:r>
      <w:r w:rsidR="00C73DDD">
        <w:t xml:space="preserve"> business days of receiving</w:t>
      </w:r>
      <w:r w:rsidR="00C73DDD">
        <w:rPr>
          <w:spacing w:val="-11"/>
        </w:rPr>
        <w:t xml:space="preserve"> </w:t>
      </w:r>
      <w:r w:rsidR="00C73DDD">
        <w:t>them.</w:t>
      </w:r>
    </w:p>
    <w:p w14:paraId="0D613241" w14:textId="023B5FBB" w:rsidR="00175617" w:rsidRDefault="000F5FA1" w:rsidP="005630C0">
      <w:pPr>
        <w:pStyle w:val="ListParagraph"/>
        <w:numPr>
          <w:ilvl w:val="1"/>
          <w:numId w:val="2"/>
        </w:numPr>
        <w:tabs>
          <w:tab w:val="left" w:pos="821"/>
        </w:tabs>
        <w:spacing w:after="240" w:line="276" w:lineRule="auto"/>
        <w:ind w:left="821" w:right="115"/>
        <w:jc w:val="left"/>
      </w:pPr>
      <w:r>
        <w:t>ESS</w:t>
      </w:r>
      <w:r w:rsidR="00C73DDD">
        <w:rPr>
          <w:spacing w:val="-9"/>
        </w:rPr>
        <w:t xml:space="preserve"> </w:t>
      </w:r>
      <w:r w:rsidR="00C73DDD">
        <w:t>will</w:t>
      </w:r>
      <w:r w:rsidR="00C73DDD">
        <w:rPr>
          <w:spacing w:val="-11"/>
        </w:rPr>
        <w:t xml:space="preserve"> </w:t>
      </w:r>
      <w:r w:rsidR="00C73DDD">
        <w:t>also</w:t>
      </w:r>
      <w:r w:rsidR="00C73DDD">
        <w:rPr>
          <w:spacing w:val="-10"/>
        </w:rPr>
        <w:t xml:space="preserve"> </w:t>
      </w:r>
      <w:r w:rsidR="00C73DDD">
        <w:rPr>
          <w:u w:val="single"/>
        </w:rPr>
        <w:t>analyze</w:t>
      </w:r>
      <w:r w:rsidR="00C73DDD">
        <w:rPr>
          <w:spacing w:val="-10"/>
          <w:u w:val="single"/>
        </w:rPr>
        <w:t xml:space="preserve"> </w:t>
      </w:r>
      <w:r w:rsidR="00C73DDD">
        <w:rPr>
          <w:u w:val="single"/>
        </w:rPr>
        <w:t>back-check</w:t>
      </w:r>
      <w:r w:rsidR="00C73DDD">
        <w:rPr>
          <w:spacing w:val="-8"/>
          <w:u w:val="single"/>
        </w:rPr>
        <w:t xml:space="preserve"> </w:t>
      </w:r>
      <w:r w:rsidR="00C73DDD">
        <w:rPr>
          <w:u w:val="single"/>
        </w:rPr>
        <w:t>data</w:t>
      </w:r>
      <w:r w:rsidR="00C73DDD">
        <w:rPr>
          <w:spacing w:val="-12"/>
          <w:u w:val="single"/>
        </w:rPr>
        <w:t xml:space="preserve"> </w:t>
      </w:r>
      <w:r w:rsidR="00C73DDD">
        <w:t>and</w:t>
      </w:r>
      <w:r w:rsidR="00C73DDD">
        <w:rPr>
          <w:spacing w:val="-10"/>
        </w:rPr>
        <w:t xml:space="preserve"> </w:t>
      </w:r>
      <w:r w:rsidR="00C73DDD">
        <w:t>will</w:t>
      </w:r>
      <w:r w:rsidR="00C73DDD">
        <w:rPr>
          <w:spacing w:val="-11"/>
        </w:rPr>
        <w:t xml:space="preserve"> </w:t>
      </w:r>
      <w:r w:rsidR="00C73DDD">
        <w:t>summarize</w:t>
      </w:r>
      <w:r w:rsidR="00C73DDD">
        <w:rPr>
          <w:spacing w:val="-10"/>
        </w:rPr>
        <w:t xml:space="preserve"> </w:t>
      </w:r>
      <w:r w:rsidR="00C73DDD">
        <w:t>any</w:t>
      </w:r>
      <w:r w:rsidR="00C73DDD">
        <w:rPr>
          <w:spacing w:val="-12"/>
        </w:rPr>
        <w:t xml:space="preserve"> </w:t>
      </w:r>
      <w:r w:rsidR="00C73DDD">
        <w:t>questions</w:t>
      </w:r>
      <w:r w:rsidR="00C73DDD">
        <w:rPr>
          <w:spacing w:val="-8"/>
        </w:rPr>
        <w:t xml:space="preserve"> </w:t>
      </w:r>
      <w:r w:rsidR="00C73DDD">
        <w:t>or</w:t>
      </w:r>
      <w:r w:rsidR="00C73DDD">
        <w:rPr>
          <w:spacing w:val="-14"/>
        </w:rPr>
        <w:t xml:space="preserve"> </w:t>
      </w:r>
      <w:r w:rsidR="00C73DDD">
        <w:t>feedback</w:t>
      </w:r>
      <w:r w:rsidR="00C73DDD">
        <w:rPr>
          <w:spacing w:val="-12"/>
        </w:rPr>
        <w:t xml:space="preserve"> </w:t>
      </w:r>
      <w:r w:rsidR="00C73DDD">
        <w:t>for</w:t>
      </w:r>
      <w:r w:rsidR="00C73DDD">
        <w:rPr>
          <w:spacing w:val="-12"/>
        </w:rPr>
        <w:t xml:space="preserve"> </w:t>
      </w:r>
      <w:r w:rsidR="00C73DDD">
        <w:t>the Subcontractor from each check. Subcontractors will be required to respond to these questions within 3-5 business days of receiving</w:t>
      </w:r>
      <w:r w:rsidR="00C73DDD">
        <w:rPr>
          <w:spacing w:val="-15"/>
        </w:rPr>
        <w:t xml:space="preserve"> </w:t>
      </w:r>
      <w:r w:rsidR="00C73DDD">
        <w:t>them.</w:t>
      </w:r>
    </w:p>
    <w:p w14:paraId="64D1A6DA" w14:textId="48DC88DF" w:rsidR="00175617" w:rsidRDefault="00B91673" w:rsidP="00B91673">
      <w:pPr>
        <w:pStyle w:val="Heading2"/>
      </w:pPr>
      <w:r>
        <w:rPr>
          <w:color w:val="5F9F43"/>
        </w:rPr>
        <w:t xml:space="preserve">2.1.4 </w:t>
      </w:r>
      <w:r w:rsidR="00C73DDD">
        <w:rPr>
          <w:color w:val="5F9F43"/>
        </w:rPr>
        <w:t>Respondent Protection &amp; Data Security</w:t>
      </w:r>
    </w:p>
    <w:p w14:paraId="1517BBE5" w14:textId="33F4A04D" w:rsidR="00D61EE8" w:rsidRDefault="00EE2E24" w:rsidP="00033A95">
      <w:pPr>
        <w:pStyle w:val="BodyText"/>
        <w:spacing w:before="168" w:line="276" w:lineRule="auto"/>
        <w:ind w:right="118"/>
      </w:pPr>
      <w:r>
        <w:t>Subcontractor</w:t>
      </w:r>
      <w:r w:rsidR="00D61EE8" w:rsidRPr="00D61EE8">
        <w:t xml:space="preserve">s must also describe in their technical proposals how they will ensure adequate protection of respondent’s confidential and private information during data collection and data security. This includes physical safeguarding of devices and data; or any password-protected, permission-restricted, encrypted, or other methods of protecting data. </w:t>
      </w:r>
      <w:r w:rsidR="00D61EE8">
        <w:t xml:space="preserve">Subcontracts are required to abide by </w:t>
      </w:r>
      <w:r w:rsidR="00CB1AC0">
        <w:t>ESS</w:t>
      </w:r>
      <w:r w:rsidR="00D61EE8">
        <w:t>’s respondent protection and data security protocols (to be provided upon award). Subcontractors will be given an opportunity to comment on the protocol and provide feedback that allows ESS to better contextualize the protocol (without modifying ESS’s “required minimums”).</w:t>
      </w:r>
    </w:p>
    <w:p w14:paraId="083F3DC5" w14:textId="77777777" w:rsidR="00175617" w:rsidRDefault="00C73DDD" w:rsidP="00033A95">
      <w:pPr>
        <w:pStyle w:val="BodyText"/>
        <w:spacing w:before="120" w:line="276" w:lineRule="auto"/>
        <w:ind w:right="120"/>
      </w:pPr>
      <w:r>
        <w:t>All field staff will be asked to sign a non-disclosure agreement (to be provided upon award) signifying their understanding of ethical behavior in the field and proper handling of respondents’ confidential and private information, including personally identifiable information (PII).</w:t>
      </w:r>
    </w:p>
    <w:p w14:paraId="5C70368C" w14:textId="4F7BB0D2" w:rsidR="00911ECF" w:rsidRDefault="00911ECF" w:rsidP="00911ECF">
      <w:pPr>
        <w:pStyle w:val="Heading1"/>
        <w:spacing w:before="121"/>
        <w:ind w:left="0"/>
        <w:jc w:val="left"/>
      </w:pPr>
      <w:r>
        <w:rPr>
          <w:color w:val="5F9F43"/>
        </w:rPr>
        <w:t>2.2 Personnel and Staffing Plan</w:t>
      </w:r>
    </w:p>
    <w:p w14:paraId="506F5C76" w14:textId="77777777" w:rsidR="00DE4E45" w:rsidRDefault="00DE4E45" w:rsidP="00DE4E45">
      <w:pPr>
        <w:spacing w:before="118" w:line="276" w:lineRule="auto"/>
        <w:ind w:right="110"/>
      </w:pPr>
      <w:r>
        <w:t xml:space="preserve">The second section of the technical approach is Personnel &amp; Staffing Plan. </w:t>
      </w:r>
    </w:p>
    <w:p w14:paraId="5116A603" w14:textId="64EDDDD1" w:rsidR="005E1B8E" w:rsidRDefault="00EE2E24" w:rsidP="005E1B8E">
      <w:pPr>
        <w:spacing w:before="118" w:after="120" w:line="276" w:lineRule="auto"/>
        <w:ind w:right="110"/>
      </w:pPr>
      <w:r>
        <w:rPr>
          <w:b/>
          <w:bCs/>
        </w:rPr>
        <w:t>Subcontractor</w:t>
      </w:r>
      <w:r w:rsidR="00DE4E45" w:rsidRPr="00DE4E45">
        <w:rPr>
          <w:b/>
          <w:bCs/>
        </w:rPr>
        <w:t>s must describe the qualifications of their proposed key personnel against the requirements listed below</w:t>
      </w:r>
      <w:r w:rsidR="007C198A">
        <w:rPr>
          <w:b/>
          <w:bCs/>
        </w:rPr>
        <w:t xml:space="preserve"> </w:t>
      </w:r>
      <w:r w:rsidR="007C198A" w:rsidRPr="007C198A">
        <w:t>(see Table 3)</w:t>
      </w:r>
      <w:r w:rsidR="00DE4E45" w:rsidRPr="007C198A">
        <w:t xml:space="preserve"> and</w:t>
      </w:r>
      <w:r w:rsidR="00DE4E45">
        <w:t xml:space="preserve"> must provide CVs for key personnel </w:t>
      </w:r>
      <w:r w:rsidR="002F588A">
        <w:t xml:space="preserve">only </w:t>
      </w:r>
      <w:r w:rsidR="00DE4E45">
        <w:t xml:space="preserve">as part of the technical proposal. </w:t>
      </w:r>
      <w:r>
        <w:t>Subcontractor</w:t>
      </w:r>
      <w:r w:rsidR="00D53E60">
        <w:t xml:space="preserve">s must describe the specific field presence and travel expected of their key personnel during the duration of the data collection activity. </w:t>
      </w:r>
    </w:p>
    <w:p w14:paraId="6899CE3A" w14:textId="480A4349" w:rsidR="00D53E60" w:rsidRDefault="00EE2E24" w:rsidP="005E1B8E">
      <w:pPr>
        <w:spacing w:after="120" w:line="276" w:lineRule="auto"/>
      </w:pPr>
      <w:r>
        <w:rPr>
          <w:b/>
        </w:rPr>
        <w:t>Subcontractor</w:t>
      </w:r>
      <w:r w:rsidR="00D53E60" w:rsidRPr="000E51F9">
        <w:rPr>
          <w:b/>
        </w:rPr>
        <w:t>s must describe their approach to ensure that well-qualified supervisors and enumerators are hired.</w:t>
      </w:r>
      <w:r w:rsidR="00D53E60" w:rsidRPr="00F20270">
        <w:t xml:space="preserve"> </w:t>
      </w:r>
      <w:r w:rsidR="00D53E60">
        <w:t>Enumerator</w:t>
      </w:r>
      <w:r w:rsidR="00D53E60" w:rsidRPr="00F20270">
        <w:t xml:space="preserve">s should have relevant experience in </w:t>
      </w:r>
      <w:r w:rsidR="00D53E60">
        <w:t xml:space="preserve">conducting </w:t>
      </w:r>
      <w:r w:rsidR="000E51F9">
        <w:t>lea</w:t>
      </w:r>
      <w:r w:rsidR="00EB7B4D">
        <w:t>rning assessments with young children</w:t>
      </w:r>
      <w:r w:rsidR="00D53E60" w:rsidRPr="00F20270">
        <w:t xml:space="preserve"> and electronic survey administration. Recruitment</w:t>
      </w:r>
      <w:r w:rsidR="00D53E60">
        <w:t xml:space="preserve"> and staffing procedures should be outlined in the technical proposal, along with contingencies for staff replacement, should the need arise, during data collection.</w:t>
      </w:r>
    </w:p>
    <w:p w14:paraId="3D2772FC" w14:textId="4AF5C025" w:rsidR="002745E0" w:rsidRDefault="00EE2E24" w:rsidP="002745E0">
      <w:pPr>
        <w:spacing w:after="120" w:line="276" w:lineRule="auto"/>
      </w:pPr>
      <w:r>
        <w:rPr>
          <w:b/>
        </w:rPr>
        <w:t>Subcontractor</w:t>
      </w:r>
      <w:r w:rsidR="00D53E60" w:rsidRPr="00270FAE">
        <w:rPr>
          <w:b/>
        </w:rPr>
        <w:t xml:space="preserve">s must also describe their recruitment strategy for other field staff and </w:t>
      </w:r>
      <w:r w:rsidR="00D53E60" w:rsidRPr="00270FAE">
        <w:rPr>
          <w:b/>
        </w:rPr>
        <w:lastRenderedPageBreak/>
        <w:t>should specify the total number of enumerators and supervisors that will conduct the activity along with the proposed supervisor to enumerator ratio.</w:t>
      </w:r>
      <w:r w:rsidR="00D53E60">
        <w:t xml:space="preserve"> </w:t>
      </w:r>
      <w:r w:rsidR="003C41B0" w:rsidRPr="0012730C">
        <w:t xml:space="preserve">ESS recommends, as best practice, a ratio of no more than </w:t>
      </w:r>
      <w:r w:rsidR="003C41B0">
        <w:t>five to six</w:t>
      </w:r>
      <w:r w:rsidR="003C41B0" w:rsidRPr="0012730C">
        <w:t xml:space="preserve"> interviewers to </w:t>
      </w:r>
      <w:r w:rsidR="003C41B0">
        <w:t>one</w:t>
      </w:r>
      <w:r w:rsidR="003C41B0" w:rsidRPr="0012730C">
        <w:t xml:space="preserve"> supervisor.</w:t>
      </w:r>
      <w:r>
        <w:t xml:space="preserve"> </w:t>
      </w:r>
      <w:r w:rsidR="009F0B5A">
        <w:t xml:space="preserve">ESS also recommends </w:t>
      </w:r>
      <w:r w:rsidR="004D4F49">
        <w:t xml:space="preserve">that </w:t>
      </w:r>
      <w:r w:rsidR="00CD2BF5">
        <w:t>Subcontrac</w:t>
      </w:r>
      <w:r w:rsidR="00771BEE">
        <w:t>tors attempt t</w:t>
      </w:r>
      <w:r w:rsidR="00CD5154">
        <w:t xml:space="preserve">o recruit an equal ration of male and </w:t>
      </w:r>
      <w:r w:rsidR="009940CA">
        <w:t>female</w:t>
      </w:r>
      <w:r w:rsidR="00CD5154">
        <w:t xml:space="preserve"> enumerators (50:50). </w:t>
      </w:r>
      <w:r>
        <w:t>Subcontractor</w:t>
      </w:r>
      <w:r w:rsidR="00D53E60">
        <w:t>s should state in the technical proposal what their minimum qualifications are for enumerators, supervisors, and other field staff, and must also state which (and how many) of the field staff proposed for the activity are full-time, part-time, repeat hires with previous experience, etc. Any other positions deemed essential for the successful implementation of the activity should be listed here as well along with required qualifications, approach to recruiting qualified individuals to fill the position(s), and their proposed responsibilities as part of the IE</w:t>
      </w:r>
      <w:r w:rsidR="002745E0">
        <w:t>.</w:t>
      </w:r>
    </w:p>
    <w:p w14:paraId="32CF3D0A" w14:textId="73A13449" w:rsidR="002745E0" w:rsidRPr="002745E0" w:rsidRDefault="002745E0" w:rsidP="002745E0">
      <w:pPr>
        <w:pStyle w:val="Caption"/>
      </w:pPr>
      <w:r w:rsidRPr="00440A4E">
        <w:rPr>
          <w:bCs/>
          <w:iCs w:val="0"/>
        </w:rPr>
        <w:t>Table 3:</w:t>
      </w:r>
      <w:r>
        <w:t xml:space="preserve"> Personnel and Required Qualifications</w:t>
      </w:r>
    </w:p>
    <w:tbl>
      <w:tblPr>
        <w:tblW w:w="9758"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607"/>
        <w:gridCol w:w="7151"/>
      </w:tblGrid>
      <w:tr w:rsidR="002745E0" w14:paraId="3C02AA25" w14:textId="77777777" w:rsidTr="00F35333">
        <w:trPr>
          <w:trHeight w:hRule="exact" w:val="416"/>
          <w:jc w:val="center"/>
        </w:trPr>
        <w:tc>
          <w:tcPr>
            <w:tcW w:w="2607" w:type="dxa"/>
            <w:tcBorders>
              <w:top w:val="nil"/>
              <w:left w:val="nil"/>
              <w:right w:val="nil"/>
            </w:tcBorders>
            <w:shd w:val="clear" w:color="auto" w:fill="949396"/>
          </w:tcPr>
          <w:p w14:paraId="53658458" w14:textId="5F5B75FA" w:rsidR="002745E0" w:rsidRDefault="002745E0" w:rsidP="003561FC">
            <w:pPr>
              <w:pStyle w:val="TableParagraph"/>
              <w:ind w:left="107"/>
              <w:rPr>
                <w:b/>
              </w:rPr>
            </w:pPr>
            <w:r>
              <w:rPr>
                <w:b/>
                <w:color w:val="FFFFFF"/>
              </w:rPr>
              <w:t>Personnel</w:t>
            </w:r>
          </w:p>
        </w:tc>
        <w:tc>
          <w:tcPr>
            <w:tcW w:w="7151" w:type="dxa"/>
            <w:tcBorders>
              <w:top w:val="nil"/>
              <w:left w:val="nil"/>
              <w:right w:val="nil"/>
            </w:tcBorders>
            <w:shd w:val="clear" w:color="auto" w:fill="949396"/>
          </w:tcPr>
          <w:p w14:paraId="78930A65" w14:textId="77777777" w:rsidR="002745E0" w:rsidRDefault="002745E0" w:rsidP="003561FC">
            <w:pPr>
              <w:pStyle w:val="TableParagraph"/>
              <w:ind w:left="105"/>
              <w:rPr>
                <w:b/>
              </w:rPr>
            </w:pPr>
            <w:r>
              <w:rPr>
                <w:b/>
                <w:color w:val="FFFFFF"/>
              </w:rPr>
              <w:t>Qualifications</w:t>
            </w:r>
          </w:p>
        </w:tc>
      </w:tr>
      <w:tr w:rsidR="002745E0" w14:paraId="73EDF777" w14:textId="77777777" w:rsidTr="00004863">
        <w:trPr>
          <w:trHeight w:hRule="exact" w:val="1927"/>
          <w:jc w:val="center"/>
        </w:trPr>
        <w:tc>
          <w:tcPr>
            <w:tcW w:w="2607" w:type="dxa"/>
            <w:tcBorders>
              <w:left w:val="single" w:sz="4" w:space="0" w:color="BEBDC0"/>
              <w:bottom w:val="single" w:sz="4" w:space="0" w:color="BEBDC0"/>
              <w:right w:val="single" w:sz="4" w:space="0" w:color="BEBDC0"/>
            </w:tcBorders>
            <w:shd w:val="clear" w:color="auto" w:fill="E9E9EA"/>
          </w:tcPr>
          <w:p w14:paraId="75875159" w14:textId="77777777" w:rsidR="002745E0" w:rsidRPr="002F588A" w:rsidRDefault="002745E0" w:rsidP="003561FC">
            <w:pPr>
              <w:pStyle w:val="TableParagraph"/>
              <w:rPr>
                <w:b/>
                <w:bCs/>
              </w:rPr>
            </w:pPr>
            <w:r w:rsidRPr="002F588A">
              <w:rPr>
                <w:b/>
                <w:bCs/>
              </w:rPr>
              <w:t>Team Leader (1)</w:t>
            </w:r>
          </w:p>
          <w:p w14:paraId="4D46252F" w14:textId="1CC18238" w:rsidR="002F588A" w:rsidRPr="002F588A" w:rsidRDefault="002F588A" w:rsidP="003561FC">
            <w:pPr>
              <w:pStyle w:val="TableParagraph"/>
              <w:rPr>
                <w:b/>
                <w:bCs/>
              </w:rPr>
            </w:pPr>
            <w:r w:rsidRPr="002F588A">
              <w:rPr>
                <w:b/>
                <w:bCs/>
              </w:rPr>
              <w:t>Key Personnel</w:t>
            </w:r>
          </w:p>
        </w:tc>
        <w:tc>
          <w:tcPr>
            <w:tcW w:w="7151" w:type="dxa"/>
            <w:tcBorders>
              <w:left w:val="single" w:sz="4" w:space="0" w:color="BEBDC0"/>
              <w:bottom w:val="single" w:sz="4" w:space="0" w:color="BEBDC0"/>
              <w:right w:val="single" w:sz="4" w:space="0" w:color="BEBDC0"/>
            </w:tcBorders>
            <w:shd w:val="clear" w:color="auto" w:fill="E9E9EA"/>
          </w:tcPr>
          <w:p w14:paraId="170D4A74" w14:textId="546B751C" w:rsidR="002745E0" w:rsidRDefault="002745E0" w:rsidP="003561FC">
            <w:pPr>
              <w:pStyle w:val="TableParagraph"/>
              <w:spacing w:line="276" w:lineRule="auto"/>
              <w:ind w:left="100"/>
            </w:pPr>
            <w:r>
              <w:t xml:space="preserve">Required 5-10 years of relevant experience managing large-scale data collection exercises in Haiti. </w:t>
            </w:r>
            <w:r w:rsidRPr="00C4534D">
              <w:t>Advanced degree in social science or related field</w:t>
            </w:r>
            <w:r>
              <w:t xml:space="preserve"> preferred</w:t>
            </w:r>
            <w:r w:rsidRPr="00C4534D">
              <w:t xml:space="preserve">. Experience conducting surveys in topics related to </w:t>
            </w:r>
            <w:r>
              <w:t xml:space="preserve">education </w:t>
            </w:r>
            <w:r w:rsidRPr="00C4534D">
              <w:t xml:space="preserve">preferred. Experience with donors or multi-lateral clients also preferred. Fluency in </w:t>
            </w:r>
            <w:r>
              <w:t>French</w:t>
            </w:r>
            <w:r w:rsidR="00FE0333">
              <w:t xml:space="preserve"> required,</w:t>
            </w:r>
            <w:r>
              <w:t xml:space="preserve"> and</w:t>
            </w:r>
            <w:r w:rsidR="00FE0333">
              <w:t xml:space="preserve"> strong preference for fluency</w:t>
            </w:r>
            <w:r>
              <w:t xml:space="preserve"> </w:t>
            </w:r>
            <w:r w:rsidR="00FE0333">
              <w:t xml:space="preserve">in </w:t>
            </w:r>
            <w:r w:rsidRPr="00C4534D">
              <w:t>English.</w:t>
            </w:r>
          </w:p>
        </w:tc>
      </w:tr>
      <w:tr w:rsidR="002745E0" w14:paraId="7BE7E147" w14:textId="77777777" w:rsidTr="00004863">
        <w:trPr>
          <w:trHeight w:hRule="exact" w:val="1882"/>
          <w:jc w:val="center"/>
        </w:trPr>
        <w:tc>
          <w:tcPr>
            <w:tcW w:w="2607" w:type="dxa"/>
            <w:tcBorders>
              <w:top w:val="single" w:sz="4" w:space="0" w:color="BEBDC0"/>
              <w:left w:val="single" w:sz="4" w:space="0" w:color="BEBDC0"/>
              <w:bottom w:val="single" w:sz="4" w:space="0" w:color="BEBDC0"/>
              <w:right w:val="single" w:sz="4" w:space="0" w:color="BEBDC0"/>
            </w:tcBorders>
          </w:tcPr>
          <w:p w14:paraId="0181A27E" w14:textId="77777777" w:rsidR="002745E0" w:rsidRPr="002F588A" w:rsidRDefault="002745E0" w:rsidP="003561FC">
            <w:pPr>
              <w:pStyle w:val="TableParagraph"/>
              <w:spacing w:before="2"/>
              <w:rPr>
                <w:b/>
                <w:bCs/>
              </w:rPr>
            </w:pPr>
            <w:r w:rsidRPr="002F588A">
              <w:rPr>
                <w:b/>
                <w:bCs/>
              </w:rPr>
              <w:t>Field Managers (2-3)</w:t>
            </w:r>
          </w:p>
          <w:p w14:paraId="0B3B7A55" w14:textId="48B37E8A" w:rsidR="002F588A" w:rsidRDefault="002F588A" w:rsidP="003561FC">
            <w:pPr>
              <w:pStyle w:val="TableParagraph"/>
              <w:spacing w:before="2"/>
            </w:pPr>
            <w:r w:rsidRPr="002F588A">
              <w:rPr>
                <w:b/>
                <w:bCs/>
              </w:rPr>
              <w:t>Key Personnel</w:t>
            </w:r>
            <w:r>
              <w:t xml:space="preserve"> </w:t>
            </w:r>
          </w:p>
        </w:tc>
        <w:tc>
          <w:tcPr>
            <w:tcW w:w="7151" w:type="dxa"/>
            <w:tcBorders>
              <w:top w:val="single" w:sz="4" w:space="0" w:color="BEBDC0"/>
              <w:left w:val="single" w:sz="4" w:space="0" w:color="BEBDC0"/>
              <w:bottom w:val="single" w:sz="4" w:space="0" w:color="BEBDC0"/>
              <w:right w:val="single" w:sz="4" w:space="0" w:color="BEBDC0"/>
            </w:tcBorders>
          </w:tcPr>
          <w:p w14:paraId="03D0CA27" w14:textId="3F647544" w:rsidR="002745E0" w:rsidRDefault="002745E0" w:rsidP="003561FC">
            <w:pPr>
              <w:pStyle w:val="TableParagraph"/>
              <w:spacing w:before="2" w:line="276" w:lineRule="auto"/>
              <w:ind w:left="100"/>
            </w:pPr>
            <w:r>
              <w:t>Required 5 years of relevant experience managing large-scale data collection exercises in Haiti,</w:t>
            </w:r>
            <w:r w:rsidRPr="00DF2589">
              <w:t xml:space="preserve"> including conducting quality control and managing survey teams for complex surveys. </w:t>
            </w:r>
            <w:r>
              <w:t>Degree</w:t>
            </w:r>
            <w:r w:rsidRPr="00DF2589">
              <w:t xml:space="preserve"> in social science or related field</w:t>
            </w:r>
            <w:r>
              <w:t xml:space="preserve"> preferred</w:t>
            </w:r>
            <w:r w:rsidRPr="00DF2589">
              <w:t>. Experience with donors</w:t>
            </w:r>
            <w:r>
              <w:t xml:space="preserve"> or multi-lateral clients </w:t>
            </w:r>
            <w:r w:rsidRPr="00DF2589">
              <w:t xml:space="preserve">is highly preferred. </w:t>
            </w:r>
            <w:r w:rsidRPr="00C4534D">
              <w:t xml:space="preserve">Fluency in </w:t>
            </w:r>
            <w:r>
              <w:t>French</w:t>
            </w:r>
            <w:r w:rsidR="00004863">
              <w:t xml:space="preserve"> required, and strong preference for fluency in</w:t>
            </w:r>
            <w:r>
              <w:t xml:space="preserve"> </w:t>
            </w:r>
            <w:r w:rsidRPr="00C4534D">
              <w:t>English.</w:t>
            </w:r>
          </w:p>
        </w:tc>
      </w:tr>
      <w:tr w:rsidR="002745E0" w14:paraId="6E2FF63C" w14:textId="77777777" w:rsidTr="00FE0333">
        <w:trPr>
          <w:trHeight w:hRule="exact" w:val="1225"/>
          <w:jc w:val="center"/>
        </w:trPr>
        <w:tc>
          <w:tcPr>
            <w:tcW w:w="2607" w:type="dxa"/>
            <w:tcBorders>
              <w:top w:val="single" w:sz="4" w:space="0" w:color="BEBDC0"/>
              <w:left w:val="single" w:sz="4" w:space="0" w:color="BEBDC0"/>
              <w:bottom w:val="single" w:sz="4" w:space="0" w:color="BEBDC0"/>
              <w:right w:val="single" w:sz="4" w:space="0" w:color="BEBDC0"/>
            </w:tcBorders>
            <w:shd w:val="clear" w:color="auto" w:fill="E9E9EA"/>
          </w:tcPr>
          <w:p w14:paraId="09BA59F5" w14:textId="77777777" w:rsidR="002745E0" w:rsidRDefault="002745E0" w:rsidP="003561FC">
            <w:pPr>
              <w:pStyle w:val="TableParagraph"/>
            </w:pPr>
            <w:r>
              <w:t>Field Coordinators (2-4)</w:t>
            </w:r>
          </w:p>
        </w:tc>
        <w:tc>
          <w:tcPr>
            <w:tcW w:w="7151" w:type="dxa"/>
            <w:tcBorders>
              <w:top w:val="single" w:sz="4" w:space="0" w:color="BEBDC0"/>
              <w:left w:val="single" w:sz="4" w:space="0" w:color="BEBDC0"/>
              <w:bottom w:val="single" w:sz="4" w:space="0" w:color="BEBDC0"/>
              <w:right w:val="single" w:sz="4" w:space="0" w:color="BEBDC0"/>
            </w:tcBorders>
            <w:shd w:val="clear" w:color="auto" w:fill="E9E9EA"/>
          </w:tcPr>
          <w:p w14:paraId="4D19B48A" w14:textId="4887ABC5" w:rsidR="002745E0" w:rsidRDefault="002745E0" w:rsidP="003561FC">
            <w:pPr>
              <w:pStyle w:val="TableParagraph"/>
              <w:spacing w:line="276" w:lineRule="auto"/>
              <w:ind w:left="100"/>
            </w:pPr>
            <w:r>
              <w:t>Required 3 years of relevant experience managing large-scale data collection exercises in Haiti</w:t>
            </w:r>
            <w:r w:rsidRPr="00DF2589">
              <w:t xml:space="preserve"> including conducting quality control and managing survey teams for complex surveys.</w:t>
            </w:r>
            <w:r w:rsidR="00A9382C">
              <w:t xml:space="preserve"> Fluency in French is required.</w:t>
            </w:r>
          </w:p>
        </w:tc>
      </w:tr>
    </w:tbl>
    <w:p w14:paraId="561A5045" w14:textId="77777777" w:rsidR="00F35333" w:rsidRDefault="00F35333" w:rsidP="00F35333">
      <w:pPr>
        <w:pStyle w:val="Heading1"/>
        <w:spacing w:before="92"/>
        <w:ind w:left="0"/>
        <w:jc w:val="left"/>
      </w:pPr>
      <w:r>
        <w:rPr>
          <w:color w:val="5F9F43"/>
        </w:rPr>
        <w:t>2.3 Past Performance</w:t>
      </w:r>
    </w:p>
    <w:p w14:paraId="4A863A16" w14:textId="3CE235DE" w:rsidR="00F35333" w:rsidRDefault="00F35333" w:rsidP="00F35333">
      <w:pPr>
        <w:spacing w:before="120" w:after="240" w:line="276" w:lineRule="auto"/>
        <w:ind w:right="115"/>
      </w:pPr>
      <w:r>
        <w:t xml:space="preserve">The third section of the technical proposal will be Past </w:t>
      </w:r>
      <w:r w:rsidRPr="00DF3C35">
        <w:t xml:space="preserve">Performance. </w:t>
      </w:r>
      <w:r w:rsidR="00EE2E24">
        <w:t>Subcontractor</w:t>
      </w:r>
      <w:r w:rsidRPr="00DF3C35">
        <w:t xml:space="preserve">s must submit </w:t>
      </w:r>
      <w:r>
        <w:t>at least</w:t>
      </w:r>
      <w:r w:rsidRPr="00DF3C35">
        <w:t xml:space="preserve"> </w:t>
      </w:r>
      <w:r w:rsidRPr="006F2E17">
        <w:rPr>
          <w:b/>
          <w:bCs/>
          <w:u w:val="single"/>
        </w:rPr>
        <w:t>three (3) past performance reports</w:t>
      </w:r>
      <w:r w:rsidRPr="00DF3C35">
        <w:t xml:space="preserve"> describing relevant experience to the </w:t>
      </w:r>
      <w:r>
        <w:t>IE</w:t>
      </w:r>
      <w:r w:rsidR="009C78A0">
        <w:t>, preferably in educ</w:t>
      </w:r>
      <w:r w:rsidR="005058B9">
        <w:t>a</w:t>
      </w:r>
      <w:r w:rsidR="009C78A0">
        <w:t>tion</w:t>
      </w:r>
      <w:r w:rsidRPr="0012730C">
        <w:t xml:space="preserve">. </w:t>
      </w:r>
      <w:r w:rsidRPr="00DF3C35">
        <w:t>Each past performance report must include at minimum an overall description of the scope of work, period of performance, the results of the activity, the budget of the activity, and</w:t>
      </w:r>
      <w:r w:rsidRPr="00941B64">
        <w:t xml:space="preserve"> contact information for a reference from that assignment. </w:t>
      </w:r>
      <w:r w:rsidRPr="0012730C">
        <w:t xml:space="preserve">ESS reserves the right to contact references provided in these past performance reports. Examples of some specific past performance that ESS wants are related to demonstrated experience in conducting data collection in the education sector and/or with youth, demonstrated experience in successfully conducting large scale surveys (households, schools, enterprises, etc.) with sample sizes of several thousand using electronic data collection, and demonstrated experience collecting data in Haiti. For this specific evaluation, experience with the Tangerine </w:t>
      </w:r>
      <w:r w:rsidRPr="0012730C">
        <w:lastRenderedPageBreak/>
        <w:t xml:space="preserve">and SurveyCTO/ODK software is strongly preferred and ESS encourages </w:t>
      </w:r>
      <w:r w:rsidR="00EE2E24">
        <w:t>Subcontractor</w:t>
      </w:r>
      <w:r w:rsidRPr="0012730C">
        <w:t>s to highlight this experience. This experience should reflect institutional capacity, not just that of individual team members. Of particular importance is relevant work in the management and implementation of data collection, with methodologies and populations/locations similar to those in this scope of work. Experience working with US Government preferred, but not required.</w:t>
      </w:r>
    </w:p>
    <w:p w14:paraId="1A6F41B9" w14:textId="77777777" w:rsidR="00F35333" w:rsidRDefault="00F35333" w:rsidP="00F35333">
      <w:pPr>
        <w:pStyle w:val="Heading1"/>
        <w:ind w:left="0"/>
        <w:jc w:val="left"/>
      </w:pPr>
      <w:r w:rsidRPr="006F2E17">
        <w:rPr>
          <w:color w:val="5F9F43"/>
        </w:rPr>
        <w:t>3.</w:t>
      </w:r>
      <w:r>
        <w:rPr>
          <w:color w:val="5F9F43"/>
        </w:rPr>
        <w:t xml:space="preserve"> Reporting and Deliverables</w:t>
      </w:r>
    </w:p>
    <w:p w14:paraId="25364A74" w14:textId="57A38BF5" w:rsidR="00230CB8" w:rsidRDefault="00F35333" w:rsidP="00092CE3">
      <w:pPr>
        <w:spacing w:before="120" w:line="276" w:lineRule="auto"/>
        <w:ind w:right="115"/>
      </w:pPr>
      <w:r>
        <w:t xml:space="preserve">Subcontractors will be required to submit the following reports: </w:t>
      </w:r>
      <w:r>
        <w:rPr>
          <w:b/>
        </w:rPr>
        <w:t xml:space="preserve">Inception Report, Weekly Reports; Pretest Report; Training &amp; Pilot Report and Final </w:t>
      </w:r>
      <w:bookmarkStart w:id="1" w:name="_Hlk535591911"/>
      <w:r w:rsidRPr="0012730C">
        <w:rPr>
          <w:b/>
        </w:rPr>
        <w:t>Report.</w:t>
      </w:r>
      <w:r>
        <w:t xml:space="preserve"> </w:t>
      </w:r>
      <w:r w:rsidR="00CB1AC0">
        <w:t>ESS</w:t>
      </w:r>
      <w:r>
        <w:t xml:space="preserve"> will provide report templates as guidance to the Subcontractor following award. </w:t>
      </w:r>
      <w:r w:rsidR="00230CB8">
        <w:t>Subcontractors will also be required to provide the following deliverables:</w:t>
      </w:r>
    </w:p>
    <w:p w14:paraId="2ED2FA51" w14:textId="33F86838" w:rsidR="00230CB8" w:rsidRDefault="00092CE3" w:rsidP="00092CE3">
      <w:pPr>
        <w:pStyle w:val="ListParagraph"/>
        <w:numPr>
          <w:ilvl w:val="0"/>
          <w:numId w:val="23"/>
        </w:numPr>
        <w:spacing w:line="276" w:lineRule="auto"/>
        <w:ind w:right="115"/>
      </w:pPr>
      <w:r>
        <w:t>Raw datasets</w:t>
      </w:r>
    </w:p>
    <w:p w14:paraId="07B4C910" w14:textId="274D60AF" w:rsidR="00230CB8" w:rsidRPr="002D0B28" w:rsidRDefault="00092CE3" w:rsidP="00230CB8">
      <w:pPr>
        <w:pStyle w:val="ListParagraph"/>
        <w:numPr>
          <w:ilvl w:val="0"/>
          <w:numId w:val="23"/>
        </w:numPr>
        <w:spacing w:line="276" w:lineRule="auto"/>
        <w:ind w:right="115"/>
        <w:rPr>
          <w:b/>
        </w:rPr>
      </w:pPr>
      <w:r>
        <w:t>Clean datasets (including translation of all text fields into English)</w:t>
      </w:r>
    </w:p>
    <w:p w14:paraId="393926FB" w14:textId="0440CC69" w:rsidR="00F35333" w:rsidRDefault="00230CB8" w:rsidP="00F31E43">
      <w:pPr>
        <w:pStyle w:val="BodyText"/>
        <w:spacing w:before="168" w:after="120" w:line="278" w:lineRule="auto"/>
        <w:ind w:right="115"/>
      </w:pPr>
      <w:r>
        <w:t>The Subcontractor will submit invoices according to a payment schedule to be determined following award.</w:t>
      </w:r>
    </w:p>
    <w:p w14:paraId="60993DAE" w14:textId="1A3C5BA4" w:rsidR="00F35333" w:rsidRDefault="00F35333" w:rsidP="00F35333">
      <w:pPr>
        <w:spacing w:after="240"/>
        <w:rPr>
          <w:b/>
        </w:rPr>
      </w:pPr>
      <w:r w:rsidRPr="00D122E4">
        <w:rPr>
          <w:b/>
        </w:rPr>
        <w:t xml:space="preserve">While communication between </w:t>
      </w:r>
      <w:r w:rsidR="00CB1AC0">
        <w:rPr>
          <w:b/>
        </w:rPr>
        <w:t>ESS</w:t>
      </w:r>
      <w:r w:rsidRPr="00D122E4">
        <w:rPr>
          <w:b/>
        </w:rPr>
        <w:t xml:space="preserve"> and the Subcontractor may be conducted in French, all deliverables should be submitted in English.</w:t>
      </w:r>
    </w:p>
    <w:p w14:paraId="3CA6A34D" w14:textId="13628CA4" w:rsidR="00F35333" w:rsidRDefault="00F35333" w:rsidP="00F35333">
      <w:pPr>
        <w:pStyle w:val="Caption"/>
      </w:pPr>
      <w:r>
        <w:t>Table 4. Timeline</w:t>
      </w:r>
    </w:p>
    <w:tbl>
      <w:tblPr>
        <w:tblW w:w="9823" w:type="dxa"/>
        <w:tblLook w:val="04A0" w:firstRow="1" w:lastRow="0" w:firstColumn="1" w:lastColumn="0" w:noHBand="0" w:noVBand="1"/>
      </w:tblPr>
      <w:tblGrid>
        <w:gridCol w:w="3420"/>
        <w:gridCol w:w="316"/>
        <w:gridCol w:w="449"/>
        <w:gridCol w:w="449"/>
        <w:gridCol w:w="449"/>
        <w:gridCol w:w="316"/>
        <w:gridCol w:w="449"/>
        <w:gridCol w:w="449"/>
        <w:gridCol w:w="449"/>
        <w:gridCol w:w="316"/>
        <w:gridCol w:w="449"/>
        <w:gridCol w:w="449"/>
        <w:gridCol w:w="449"/>
        <w:gridCol w:w="316"/>
        <w:gridCol w:w="316"/>
        <w:gridCol w:w="511"/>
        <w:gridCol w:w="511"/>
      </w:tblGrid>
      <w:tr w:rsidR="00F35333" w:rsidRPr="00777766" w14:paraId="2E98936B" w14:textId="77777777" w:rsidTr="003561FC">
        <w:trPr>
          <w:trHeight w:val="290"/>
        </w:trPr>
        <w:tc>
          <w:tcPr>
            <w:tcW w:w="3420" w:type="dxa"/>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FD390EB" w14:textId="77777777" w:rsidR="00F35333" w:rsidRPr="00777766" w:rsidRDefault="00F35333" w:rsidP="003561FC">
            <w:pPr>
              <w:widowControl/>
              <w:autoSpaceDE/>
              <w:autoSpaceDN/>
              <w:rPr>
                <w:rFonts w:ascii="Times New Roman" w:eastAsia="Times New Roman" w:hAnsi="Times New Roman" w:cs="Times New Roman"/>
                <w:b/>
                <w:bCs/>
                <w:color w:val="000000"/>
                <w:sz w:val="20"/>
                <w:szCs w:val="20"/>
              </w:rPr>
            </w:pPr>
            <w:r w:rsidRPr="00777766">
              <w:rPr>
                <w:rFonts w:ascii="Times New Roman" w:eastAsia="Times New Roman" w:hAnsi="Times New Roman" w:cs="Times New Roman"/>
                <w:b/>
                <w:bCs/>
                <w:color w:val="000000"/>
                <w:sz w:val="20"/>
                <w:szCs w:val="20"/>
              </w:rPr>
              <w:t>Milestone</w:t>
            </w:r>
          </w:p>
        </w:tc>
        <w:tc>
          <w:tcPr>
            <w:tcW w:w="1601" w:type="dxa"/>
            <w:gridSpan w:val="4"/>
            <w:tcBorders>
              <w:top w:val="single" w:sz="4" w:space="0" w:color="auto"/>
              <w:left w:val="nil"/>
              <w:bottom w:val="single" w:sz="4" w:space="0" w:color="auto"/>
              <w:right w:val="single" w:sz="4" w:space="0" w:color="000000"/>
            </w:tcBorders>
            <w:shd w:val="clear" w:color="000000" w:fill="E7E6E6"/>
            <w:noWrap/>
            <w:vAlign w:val="center"/>
            <w:hideMark/>
          </w:tcPr>
          <w:p w14:paraId="526B804E" w14:textId="0221638C" w:rsidR="00F35333" w:rsidRPr="00777766" w:rsidRDefault="00F35333" w:rsidP="003561FC">
            <w:pPr>
              <w:widowControl/>
              <w:autoSpaceDE/>
              <w:autoSpaceDN/>
              <w:jc w:val="center"/>
              <w:rPr>
                <w:rFonts w:ascii="Times New Roman" w:eastAsia="Times New Roman" w:hAnsi="Times New Roman" w:cs="Times New Roman"/>
                <w:b/>
                <w:bCs/>
                <w:color w:val="000000"/>
                <w:sz w:val="20"/>
                <w:szCs w:val="20"/>
              </w:rPr>
            </w:pPr>
            <w:r w:rsidRPr="00777766">
              <w:rPr>
                <w:rFonts w:ascii="Times New Roman" w:eastAsia="Times New Roman" w:hAnsi="Times New Roman" w:cs="Times New Roman"/>
                <w:b/>
                <w:bCs/>
                <w:color w:val="000000"/>
                <w:sz w:val="20"/>
                <w:szCs w:val="20"/>
              </w:rPr>
              <w:t>MA</w:t>
            </w:r>
            <w:r w:rsidR="009843FA">
              <w:rPr>
                <w:rFonts w:ascii="Times New Roman" w:eastAsia="Times New Roman" w:hAnsi="Times New Roman" w:cs="Times New Roman"/>
                <w:b/>
                <w:bCs/>
                <w:color w:val="000000"/>
                <w:sz w:val="20"/>
                <w:szCs w:val="20"/>
              </w:rPr>
              <w:t>R</w:t>
            </w:r>
          </w:p>
        </w:tc>
        <w:tc>
          <w:tcPr>
            <w:tcW w:w="1601" w:type="dxa"/>
            <w:gridSpan w:val="4"/>
            <w:tcBorders>
              <w:top w:val="single" w:sz="4" w:space="0" w:color="auto"/>
              <w:left w:val="nil"/>
              <w:bottom w:val="single" w:sz="4" w:space="0" w:color="auto"/>
              <w:right w:val="single" w:sz="4" w:space="0" w:color="000000"/>
            </w:tcBorders>
            <w:shd w:val="clear" w:color="000000" w:fill="E7E6E6"/>
            <w:noWrap/>
            <w:vAlign w:val="center"/>
            <w:hideMark/>
          </w:tcPr>
          <w:p w14:paraId="0126109F" w14:textId="77777777" w:rsidR="00F35333" w:rsidRPr="00777766" w:rsidRDefault="00F35333" w:rsidP="003561FC">
            <w:pPr>
              <w:widowControl/>
              <w:autoSpaceDE/>
              <w:autoSpaceDN/>
              <w:jc w:val="center"/>
              <w:rPr>
                <w:rFonts w:ascii="Times New Roman" w:eastAsia="Times New Roman" w:hAnsi="Times New Roman" w:cs="Times New Roman"/>
                <w:b/>
                <w:bCs/>
                <w:color w:val="000000"/>
                <w:sz w:val="20"/>
                <w:szCs w:val="20"/>
              </w:rPr>
            </w:pPr>
            <w:r w:rsidRPr="00777766">
              <w:rPr>
                <w:rFonts w:ascii="Times New Roman" w:eastAsia="Times New Roman" w:hAnsi="Times New Roman" w:cs="Times New Roman"/>
                <w:b/>
                <w:bCs/>
                <w:color w:val="000000"/>
                <w:sz w:val="20"/>
                <w:szCs w:val="20"/>
              </w:rPr>
              <w:t>APR</w:t>
            </w:r>
          </w:p>
        </w:tc>
        <w:tc>
          <w:tcPr>
            <w:tcW w:w="1601" w:type="dxa"/>
            <w:gridSpan w:val="4"/>
            <w:tcBorders>
              <w:top w:val="single" w:sz="4" w:space="0" w:color="auto"/>
              <w:left w:val="nil"/>
              <w:bottom w:val="single" w:sz="4" w:space="0" w:color="auto"/>
              <w:right w:val="single" w:sz="4" w:space="0" w:color="auto"/>
            </w:tcBorders>
            <w:shd w:val="clear" w:color="000000" w:fill="E7E6E6"/>
            <w:noWrap/>
            <w:vAlign w:val="center"/>
            <w:hideMark/>
          </w:tcPr>
          <w:p w14:paraId="2C5866E6" w14:textId="77777777" w:rsidR="00F35333" w:rsidRPr="00777766" w:rsidRDefault="00F35333" w:rsidP="003561FC">
            <w:pPr>
              <w:widowControl/>
              <w:autoSpaceDE/>
              <w:autoSpaceDN/>
              <w:jc w:val="center"/>
              <w:rPr>
                <w:rFonts w:ascii="Times New Roman" w:eastAsia="Times New Roman" w:hAnsi="Times New Roman" w:cs="Times New Roman"/>
                <w:b/>
                <w:bCs/>
                <w:color w:val="000000"/>
                <w:sz w:val="20"/>
                <w:szCs w:val="20"/>
              </w:rPr>
            </w:pPr>
            <w:r w:rsidRPr="00777766">
              <w:rPr>
                <w:rFonts w:ascii="Times New Roman" w:eastAsia="Times New Roman" w:hAnsi="Times New Roman" w:cs="Times New Roman"/>
                <w:b/>
                <w:bCs/>
                <w:color w:val="000000"/>
                <w:sz w:val="20"/>
                <w:szCs w:val="20"/>
              </w:rPr>
              <w:t>MAY</w:t>
            </w:r>
          </w:p>
        </w:tc>
        <w:tc>
          <w:tcPr>
            <w:tcW w:w="1600" w:type="dxa"/>
            <w:gridSpan w:val="4"/>
            <w:tcBorders>
              <w:top w:val="single" w:sz="4" w:space="0" w:color="auto"/>
              <w:left w:val="nil"/>
              <w:bottom w:val="single" w:sz="4" w:space="0" w:color="auto"/>
              <w:right w:val="single" w:sz="4" w:space="0" w:color="auto"/>
            </w:tcBorders>
            <w:shd w:val="clear" w:color="000000" w:fill="E7E6E6"/>
            <w:noWrap/>
            <w:vAlign w:val="center"/>
            <w:hideMark/>
          </w:tcPr>
          <w:p w14:paraId="567055CE" w14:textId="77777777" w:rsidR="00F35333" w:rsidRPr="00777766" w:rsidRDefault="00F35333" w:rsidP="003561FC">
            <w:pPr>
              <w:widowControl/>
              <w:autoSpaceDE/>
              <w:autoSpaceDN/>
              <w:jc w:val="center"/>
              <w:rPr>
                <w:rFonts w:ascii="Times New Roman" w:eastAsia="Times New Roman" w:hAnsi="Times New Roman" w:cs="Times New Roman"/>
                <w:b/>
                <w:bCs/>
                <w:color w:val="000000"/>
                <w:sz w:val="20"/>
                <w:szCs w:val="20"/>
              </w:rPr>
            </w:pPr>
            <w:r w:rsidRPr="00777766">
              <w:rPr>
                <w:rFonts w:ascii="Times New Roman" w:eastAsia="Times New Roman" w:hAnsi="Times New Roman" w:cs="Times New Roman"/>
                <w:b/>
                <w:bCs/>
                <w:color w:val="000000"/>
                <w:sz w:val="20"/>
                <w:szCs w:val="20"/>
              </w:rPr>
              <w:t>JUN</w:t>
            </w:r>
          </w:p>
        </w:tc>
      </w:tr>
      <w:tr w:rsidR="00F35333" w:rsidRPr="00777766" w14:paraId="43FA66EC" w14:textId="77777777" w:rsidTr="003561FC">
        <w:trPr>
          <w:trHeight w:val="290"/>
        </w:trPr>
        <w:tc>
          <w:tcPr>
            <w:tcW w:w="3420" w:type="dxa"/>
            <w:vMerge/>
            <w:tcBorders>
              <w:top w:val="single" w:sz="4" w:space="0" w:color="auto"/>
              <w:left w:val="single" w:sz="4" w:space="0" w:color="auto"/>
              <w:bottom w:val="single" w:sz="4" w:space="0" w:color="auto"/>
              <w:right w:val="single" w:sz="4" w:space="0" w:color="auto"/>
            </w:tcBorders>
            <w:vAlign w:val="center"/>
            <w:hideMark/>
          </w:tcPr>
          <w:p w14:paraId="2E5C4E48" w14:textId="77777777" w:rsidR="00F35333" w:rsidRPr="00777766" w:rsidRDefault="00F35333" w:rsidP="003561FC">
            <w:pPr>
              <w:widowControl/>
              <w:autoSpaceDE/>
              <w:autoSpaceDN/>
              <w:rPr>
                <w:rFonts w:ascii="Times New Roman" w:eastAsia="Times New Roman" w:hAnsi="Times New Roman" w:cs="Times New Roman"/>
                <w:b/>
                <w:bCs/>
                <w:color w:val="000000"/>
                <w:sz w:val="20"/>
                <w:szCs w:val="20"/>
              </w:rPr>
            </w:pPr>
          </w:p>
        </w:tc>
        <w:tc>
          <w:tcPr>
            <w:tcW w:w="254" w:type="dxa"/>
            <w:tcBorders>
              <w:top w:val="nil"/>
              <w:left w:val="nil"/>
              <w:bottom w:val="single" w:sz="4" w:space="0" w:color="auto"/>
              <w:right w:val="single" w:sz="4" w:space="0" w:color="auto"/>
            </w:tcBorders>
            <w:shd w:val="clear" w:color="000000" w:fill="E7E6E6"/>
            <w:noWrap/>
            <w:vAlign w:val="center"/>
            <w:hideMark/>
          </w:tcPr>
          <w:p w14:paraId="2633F4E7" w14:textId="77777777" w:rsidR="00F35333" w:rsidRPr="00777766" w:rsidRDefault="00F35333" w:rsidP="003561FC">
            <w:pPr>
              <w:widowControl/>
              <w:autoSpaceDE/>
              <w:autoSpaceDN/>
              <w:jc w:val="center"/>
              <w:rPr>
                <w:rFonts w:ascii="Times New Roman" w:eastAsia="Times New Roman" w:hAnsi="Times New Roman" w:cs="Times New Roman"/>
                <w:b/>
                <w:bCs/>
                <w:color w:val="000000"/>
                <w:sz w:val="20"/>
                <w:szCs w:val="20"/>
              </w:rPr>
            </w:pPr>
            <w:r w:rsidRPr="00777766">
              <w:rPr>
                <w:rFonts w:ascii="Times New Roman" w:eastAsia="Times New Roman" w:hAnsi="Times New Roman" w:cs="Times New Roman"/>
                <w:b/>
                <w:bCs/>
                <w:color w:val="000000"/>
                <w:sz w:val="20"/>
                <w:szCs w:val="20"/>
              </w:rPr>
              <w:t>9</w:t>
            </w:r>
          </w:p>
        </w:tc>
        <w:tc>
          <w:tcPr>
            <w:tcW w:w="449" w:type="dxa"/>
            <w:tcBorders>
              <w:top w:val="nil"/>
              <w:left w:val="nil"/>
              <w:bottom w:val="single" w:sz="4" w:space="0" w:color="auto"/>
              <w:right w:val="single" w:sz="4" w:space="0" w:color="auto"/>
            </w:tcBorders>
            <w:shd w:val="clear" w:color="000000" w:fill="E7E6E6"/>
            <w:noWrap/>
            <w:vAlign w:val="center"/>
            <w:hideMark/>
          </w:tcPr>
          <w:p w14:paraId="3247061B" w14:textId="77777777" w:rsidR="00F35333" w:rsidRPr="00777766" w:rsidRDefault="00F35333" w:rsidP="003561FC">
            <w:pPr>
              <w:widowControl/>
              <w:autoSpaceDE/>
              <w:autoSpaceDN/>
              <w:jc w:val="center"/>
              <w:rPr>
                <w:rFonts w:ascii="Times New Roman" w:eastAsia="Times New Roman" w:hAnsi="Times New Roman" w:cs="Times New Roman"/>
                <w:b/>
                <w:bCs/>
                <w:color w:val="000000"/>
                <w:sz w:val="20"/>
                <w:szCs w:val="20"/>
              </w:rPr>
            </w:pPr>
            <w:r w:rsidRPr="00777766">
              <w:rPr>
                <w:rFonts w:ascii="Times New Roman" w:eastAsia="Times New Roman" w:hAnsi="Times New Roman" w:cs="Times New Roman"/>
                <w:b/>
                <w:bCs/>
                <w:color w:val="000000"/>
                <w:sz w:val="20"/>
                <w:szCs w:val="20"/>
              </w:rPr>
              <w:t>16</w:t>
            </w:r>
          </w:p>
        </w:tc>
        <w:tc>
          <w:tcPr>
            <w:tcW w:w="449" w:type="dxa"/>
            <w:tcBorders>
              <w:top w:val="nil"/>
              <w:left w:val="nil"/>
              <w:bottom w:val="single" w:sz="4" w:space="0" w:color="auto"/>
              <w:right w:val="single" w:sz="4" w:space="0" w:color="auto"/>
            </w:tcBorders>
            <w:shd w:val="clear" w:color="000000" w:fill="E7E6E6"/>
            <w:noWrap/>
            <w:vAlign w:val="center"/>
            <w:hideMark/>
          </w:tcPr>
          <w:p w14:paraId="69C1F885" w14:textId="77777777" w:rsidR="00F35333" w:rsidRPr="00777766" w:rsidRDefault="00F35333" w:rsidP="003561FC">
            <w:pPr>
              <w:widowControl/>
              <w:autoSpaceDE/>
              <w:autoSpaceDN/>
              <w:jc w:val="center"/>
              <w:rPr>
                <w:rFonts w:ascii="Times New Roman" w:eastAsia="Times New Roman" w:hAnsi="Times New Roman" w:cs="Times New Roman"/>
                <w:b/>
                <w:bCs/>
                <w:color w:val="000000"/>
                <w:sz w:val="20"/>
                <w:szCs w:val="20"/>
              </w:rPr>
            </w:pPr>
            <w:r w:rsidRPr="00777766">
              <w:rPr>
                <w:rFonts w:ascii="Times New Roman" w:eastAsia="Times New Roman" w:hAnsi="Times New Roman" w:cs="Times New Roman"/>
                <w:b/>
                <w:bCs/>
                <w:color w:val="000000"/>
                <w:sz w:val="20"/>
                <w:szCs w:val="20"/>
              </w:rPr>
              <w:t>23</w:t>
            </w:r>
          </w:p>
        </w:tc>
        <w:tc>
          <w:tcPr>
            <w:tcW w:w="449" w:type="dxa"/>
            <w:tcBorders>
              <w:top w:val="nil"/>
              <w:left w:val="nil"/>
              <w:bottom w:val="single" w:sz="4" w:space="0" w:color="auto"/>
              <w:right w:val="single" w:sz="4" w:space="0" w:color="auto"/>
            </w:tcBorders>
            <w:shd w:val="clear" w:color="000000" w:fill="E7E6E6"/>
            <w:noWrap/>
            <w:vAlign w:val="center"/>
            <w:hideMark/>
          </w:tcPr>
          <w:p w14:paraId="516807CB" w14:textId="77777777" w:rsidR="00F35333" w:rsidRPr="00777766" w:rsidRDefault="00F35333" w:rsidP="003561FC">
            <w:pPr>
              <w:widowControl/>
              <w:autoSpaceDE/>
              <w:autoSpaceDN/>
              <w:jc w:val="center"/>
              <w:rPr>
                <w:rFonts w:ascii="Times New Roman" w:eastAsia="Times New Roman" w:hAnsi="Times New Roman" w:cs="Times New Roman"/>
                <w:b/>
                <w:bCs/>
                <w:color w:val="000000"/>
                <w:sz w:val="20"/>
                <w:szCs w:val="20"/>
              </w:rPr>
            </w:pPr>
            <w:r w:rsidRPr="00777766">
              <w:rPr>
                <w:rFonts w:ascii="Times New Roman" w:eastAsia="Times New Roman" w:hAnsi="Times New Roman" w:cs="Times New Roman"/>
                <w:b/>
                <w:bCs/>
                <w:color w:val="000000"/>
                <w:sz w:val="20"/>
                <w:szCs w:val="20"/>
              </w:rPr>
              <w:t>30</w:t>
            </w:r>
          </w:p>
        </w:tc>
        <w:tc>
          <w:tcPr>
            <w:tcW w:w="254" w:type="dxa"/>
            <w:tcBorders>
              <w:top w:val="nil"/>
              <w:left w:val="nil"/>
              <w:bottom w:val="single" w:sz="4" w:space="0" w:color="auto"/>
              <w:right w:val="single" w:sz="4" w:space="0" w:color="auto"/>
            </w:tcBorders>
            <w:shd w:val="clear" w:color="000000" w:fill="E7E6E6"/>
            <w:noWrap/>
            <w:vAlign w:val="center"/>
            <w:hideMark/>
          </w:tcPr>
          <w:p w14:paraId="1EFFCBCB" w14:textId="77777777" w:rsidR="00F35333" w:rsidRPr="00777766" w:rsidRDefault="00F35333" w:rsidP="003561FC">
            <w:pPr>
              <w:widowControl/>
              <w:autoSpaceDE/>
              <w:autoSpaceDN/>
              <w:jc w:val="center"/>
              <w:rPr>
                <w:rFonts w:ascii="Times New Roman" w:eastAsia="Times New Roman" w:hAnsi="Times New Roman" w:cs="Times New Roman"/>
                <w:b/>
                <w:bCs/>
                <w:color w:val="000000"/>
                <w:sz w:val="20"/>
                <w:szCs w:val="20"/>
              </w:rPr>
            </w:pPr>
            <w:r w:rsidRPr="00777766">
              <w:rPr>
                <w:rFonts w:ascii="Times New Roman" w:eastAsia="Times New Roman" w:hAnsi="Times New Roman" w:cs="Times New Roman"/>
                <w:b/>
                <w:bCs/>
                <w:color w:val="000000"/>
                <w:sz w:val="20"/>
                <w:szCs w:val="20"/>
              </w:rPr>
              <w:t>6</w:t>
            </w:r>
          </w:p>
        </w:tc>
        <w:tc>
          <w:tcPr>
            <w:tcW w:w="449" w:type="dxa"/>
            <w:tcBorders>
              <w:top w:val="nil"/>
              <w:left w:val="nil"/>
              <w:bottom w:val="single" w:sz="4" w:space="0" w:color="auto"/>
              <w:right w:val="single" w:sz="4" w:space="0" w:color="auto"/>
            </w:tcBorders>
            <w:shd w:val="clear" w:color="000000" w:fill="E7E6E6"/>
            <w:noWrap/>
            <w:vAlign w:val="center"/>
            <w:hideMark/>
          </w:tcPr>
          <w:p w14:paraId="5639E471" w14:textId="77777777" w:rsidR="00F35333" w:rsidRPr="00777766" w:rsidRDefault="00F35333" w:rsidP="003561FC">
            <w:pPr>
              <w:widowControl/>
              <w:autoSpaceDE/>
              <w:autoSpaceDN/>
              <w:jc w:val="center"/>
              <w:rPr>
                <w:rFonts w:ascii="Times New Roman" w:eastAsia="Times New Roman" w:hAnsi="Times New Roman" w:cs="Times New Roman"/>
                <w:b/>
                <w:bCs/>
                <w:color w:val="000000"/>
                <w:sz w:val="20"/>
                <w:szCs w:val="20"/>
              </w:rPr>
            </w:pPr>
            <w:r w:rsidRPr="00777766">
              <w:rPr>
                <w:rFonts w:ascii="Times New Roman" w:eastAsia="Times New Roman" w:hAnsi="Times New Roman" w:cs="Times New Roman"/>
                <w:b/>
                <w:bCs/>
                <w:color w:val="000000"/>
                <w:sz w:val="20"/>
                <w:szCs w:val="20"/>
              </w:rPr>
              <w:t>13</w:t>
            </w:r>
          </w:p>
        </w:tc>
        <w:tc>
          <w:tcPr>
            <w:tcW w:w="449" w:type="dxa"/>
            <w:tcBorders>
              <w:top w:val="nil"/>
              <w:left w:val="nil"/>
              <w:bottom w:val="single" w:sz="4" w:space="0" w:color="auto"/>
              <w:right w:val="single" w:sz="4" w:space="0" w:color="auto"/>
            </w:tcBorders>
            <w:shd w:val="clear" w:color="000000" w:fill="E7E6E6"/>
            <w:noWrap/>
            <w:vAlign w:val="center"/>
            <w:hideMark/>
          </w:tcPr>
          <w:p w14:paraId="05FD97A6" w14:textId="77777777" w:rsidR="00F35333" w:rsidRPr="00777766" w:rsidRDefault="00F35333" w:rsidP="003561FC">
            <w:pPr>
              <w:widowControl/>
              <w:autoSpaceDE/>
              <w:autoSpaceDN/>
              <w:jc w:val="center"/>
              <w:rPr>
                <w:rFonts w:ascii="Times New Roman" w:eastAsia="Times New Roman" w:hAnsi="Times New Roman" w:cs="Times New Roman"/>
                <w:b/>
                <w:bCs/>
                <w:color w:val="000000"/>
                <w:sz w:val="20"/>
                <w:szCs w:val="20"/>
              </w:rPr>
            </w:pPr>
            <w:r w:rsidRPr="00777766">
              <w:rPr>
                <w:rFonts w:ascii="Times New Roman" w:eastAsia="Times New Roman" w:hAnsi="Times New Roman" w:cs="Times New Roman"/>
                <w:b/>
                <w:bCs/>
                <w:color w:val="000000"/>
                <w:sz w:val="20"/>
                <w:szCs w:val="20"/>
              </w:rPr>
              <w:t>20</w:t>
            </w:r>
          </w:p>
        </w:tc>
        <w:tc>
          <w:tcPr>
            <w:tcW w:w="449" w:type="dxa"/>
            <w:tcBorders>
              <w:top w:val="nil"/>
              <w:left w:val="nil"/>
              <w:bottom w:val="single" w:sz="4" w:space="0" w:color="auto"/>
              <w:right w:val="single" w:sz="4" w:space="0" w:color="auto"/>
            </w:tcBorders>
            <w:shd w:val="clear" w:color="000000" w:fill="E7E6E6"/>
            <w:noWrap/>
            <w:vAlign w:val="center"/>
            <w:hideMark/>
          </w:tcPr>
          <w:p w14:paraId="6CAF718D" w14:textId="77777777" w:rsidR="00F35333" w:rsidRPr="00777766" w:rsidRDefault="00F35333" w:rsidP="003561FC">
            <w:pPr>
              <w:widowControl/>
              <w:autoSpaceDE/>
              <w:autoSpaceDN/>
              <w:jc w:val="center"/>
              <w:rPr>
                <w:rFonts w:ascii="Times New Roman" w:eastAsia="Times New Roman" w:hAnsi="Times New Roman" w:cs="Times New Roman"/>
                <w:b/>
                <w:bCs/>
                <w:color w:val="000000"/>
                <w:sz w:val="20"/>
                <w:szCs w:val="20"/>
              </w:rPr>
            </w:pPr>
            <w:r w:rsidRPr="00777766">
              <w:rPr>
                <w:rFonts w:ascii="Times New Roman" w:eastAsia="Times New Roman" w:hAnsi="Times New Roman" w:cs="Times New Roman"/>
                <w:b/>
                <w:bCs/>
                <w:color w:val="000000"/>
                <w:sz w:val="20"/>
                <w:szCs w:val="20"/>
              </w:rPr>
              <w:t>27</w:t>
            </w:r>
          </w:p>
        </w:tc>
        <w:tc>
          <w:tcPr>
            <w:tcW w:w="254" w:type="dxa"/>
            <w:tcBorders>
              <w:top w:val="nil"/>
              <w:left w:val="nil"/>
              <w:bottom w:val="single" w:sz="4" w:space="0" w:color="auto"/>
              <w:right w:val="single" w:sz="4" w:space="0" w:color="auto"/>
            </w:tcBorders>
            <w:shd w:val="clear" w:color="000000" w:fill="E7E6E6"/>
            <w:noWrap/>
            <w:vAlign w:val="center"/>
            <w:hideMark/>
          </w:tcPr>
          <w:p w14:paraId="21A41B8C" w14:textId="77777777" w:rsidR="00F35333" w:rsidRPr="00777766" w:rsidRDefault="00F35333" w:rsidP="003561FC">
            <w:pPr>
              <w:widowControl/>
              <w:autoSpaceDE/>
              <w:autoSpaceDN/>
              <w:jc w:val="center"/>
              <w:rPr>
                <w:rFonts w:ascii="Times New Roman" w:eastAsia="Times New Roman" w:hAnsi="Times New Roman" w:cs="Times New Roman"/>
                <w:b/>
                <w:bCs/>
                <w:color w:val="000000"/>
                <w:sz w:val="20"/>
                <w:szCs w:val="20"/>
              </w:rPr>
            </w:pPr>
            <w:r w:rsidRPr="00777766">
              <w:rPr>
                <w:rFonts w:ascii="Times New Roman" w:eastAsia="Times New Roman" w:hAnsi="Times New Roman" w:cs="Times New Roman"/>
                <w:b/>
                <w:bCs/>
                <w:color w:val="000000"/>
                <w:sz w:val="20"/>
                <w:szCs w:val="20"/>
              </w:rPr>
              <w:t>4</w:t>
            </w:r>
          </w:p>
        </w:tc>
        <w:tc>
          <w:tcPr>
            <w:tcW w:w="449" w:type="dxa"/>
            <w:tcBorders>
              <w:top w:val="nil"/>
              <w:left w:val="nil"/>
              <w:bottom w:val="single" w:sz="4" w:space="0" w:color="auto"/>
              <w:right w:val="single" w:sz="4" w:space="0" w:color="auto"/>
            </w:tcBorders>
            <w:shd w:val="clear" w:color="000000" w:fill="E7E6E6"/>
            <w:noWrap/>
            <w:vAlign w:val="center"/>
            <w:hideMark/>
          </w:tcPr>
          <w:p w14:paraId="2FC17DF0" w14:textId="77777777" w:rsidR="00F35333" w:rsidRPr="00777766" w:rsidRDefault="00F35333" w:rsidP="003561FC">
            <w:pPr>
              <w:widowControl/>
              <w:autoSpaceDE/>
              <w:autoSpaceDN/>
              <w:jc w:val="center"/>
              <w:rPr>
                <w:rFonts w:ascii="Times New Roman" w:eastAsia="Times New Roman" w:hAnsi="Times New Roman" w:cs="Times New Roman"/>
                <w:b/>
                <w:bCs/>
                <w:color w:val="000000"/>
                <w:sz w:val="20"/>
                <w:szCs w:val="20"/>
              </w:rPr>
            </w:pPr>
            <w:r w:rsidRPr="00777766">
              <w:rPr>
                <w:rFonts w:ascii="Times New Roman" w:eastAsia="Times New Roman" w:hAnsi="Times New Roman" w:cs="Times New Roman"/>
                <w:b/>
                <w:bCs/>
                <w:color w:val="000000"/>
                <w:sz w:val="20"/>
                <w:szCs w:val="20"/>
              </w:rPr>
              <w:t>11</w:t>
            </w:r>
          </w:p>
        </w:tc>
        <w:tc>
          <w:tcPr>
            <w:tcW w:w="449" w:type="dxa"/>
            <w:tcBorders>
              <w:top w:val="nil"/>
              <w:left w:val="nil"/>
              <w:bottom w:val="single" w:sz="4" w:space="0" w:color="auto"/>
              <w:right w:val="single" w:sz="4" w:space="0" w:color="auto"/>
            </w:tcBorders>
            <w:shd w:val="clear" w:color="000000" w:fill="E7E6E6"/>
            <w:noWrap/>
            <w:vAlign w:val="center"/>
            <w:hideMark/>
          </w:tcPr>
          <w:p w14:paraId="2D091CE2" w14:textId="77777777" w:rsidR="00F35333" w:rsidRPr="00777766" w:rsidRDefault="00F35333" w:rsidP="003561FC">
            <w:pPr>
              <w:widowControl/>
              <w:autoSpaceDE/>
              <w:autoSpaceDN/>
              <w:jc w:val="center"/>
              <w:rPr>
                <w:rFonts w:ascii="Times New Roman" w:eastAsia="Times New Roman" w:hAnsi="Times New Roman" w:cs="Times New Roman"/>
                <w:b/>
                <w:bCs/>
                <w:color w:val="000000"/>
                <w:sz w:val="20"/>
                <w:szCs w:val="20"/>
              </w:rPr>
            </w:pPr>
            <w:r w:rsidRPr="00777766">
              <w:rPr>
                <w:rFonts w:ascii="Times New Roman" w:eastAsia="Times New Roman" w:hAnsi="Times New Roman" w:cs="Times New Roman"/>
                <w:b/>
                <w:bCs/>
                <w:color w:val="000000"/>
                <w:sz w:val="20"/>
                <w:szCs w:val="20"/>
              </w:rPr>
              <w:t>18</w:t>
            </w:r>
          </w:p>
        </w:tc>
        <w:tc>
          <w:tcPr>
            <w:tcW w:w="449" w:type="dxa"/>
            <w:tcBorders>
              <w:top w:val="nil"/>
              <w:left w:val="nil"/>
              <w:bottom w:val="single" w:sz="4" w:space="0" w:color="auto"/>
              <w:right w:val="single" w:sz="4" w:space="0" w:color="auto"/>
            </w:tcBorders>
            <w:shd w:val="clear" w:color="000000" w:fill="E7E6E6"/>
            <w:noWrap/>
            <w:vAlign w:val="center"/>
            <w:hideMark/>
          </w:tcPr>
          <w:p w14:paraId="51A5C286" w14:textId="77777777" w:rsidR="00F35333" w:rsidRPr="00777766" w:rsidRDefault="00F35333" w:rsidP="003561FC">
            <w:pPr>
              <w:widowControl/>
              <w:autoSpaceDE/>
              <w:autoSpaceDN/>
              <w:jc w:val="center"/>
              <w:rPr>
                <w:rFonts w:ascii="Times New Roman" w:eastAsia="Times New Roman" w:hAnsi="Times New Roman" w:cs="Times New Roman"/>
                <w:b/>
                <w:bCs/>
                <w:color w:val="000000"/>
                <w:sz w:val="20"/>
                <w:szCs w:val="20"/>
              </w:rPr>
            </w:pPr>
            <w:r w:rsidRPr="00777766">
              <w:rPr>
                <w:rFonts w:ascii="Times New Roman" w:eastAsia="Times New Roman" w:hAnsi="Times New Roman" w:cs="Times New Roman"/>
                <w:b/>
                <w:bCs/>
                <w:color w:val="000000"/>
                <w:sz w:val="20"/>
                <w:szCs w:val="20"/>
              </w:rPr>
              <w:t>25</w:t>
            </w:r>
          </w:p>
        </w:tc>
        <w:tc>
          <w:tcPr>
            <w:tcW w:w="289" w:type="dxa"/>
            <w:tcBorders>
              <w:top w:val="nil"/>
              <w:left w:val="nil"/>
              <w:bottom w:val="single" w:sz="4" w:space="0" w:color="auto"/>
              <w:right w:val="single" w:sz="4" w:space="0" w:color="auto"/>
            </w:tcBorders>
            <w:shd w:val="clear" w:color="000000" w:fill="E7E6E6"/>
            <w:noWrap/>
            <w:vAlign w:val="center"/>
            <w:hideMark/>
          </w:tcPr>
          <w:p w14:paraId="5F245FE6" w14:textId="77777777" w:rsidR="00F35333" w:rsidRPr="00777766" w:rsidRDefault="00F35333" w:rsidP="003561FC">
            <w:pPr>
              <w:widowControl/>
              <w:autoSpaceDE/>
              <w:autoSpaceDN/>
              <w:jc w:val="center"/>
              <w:rPr>
                <w:rFonts w:ascii="Times New Roman" w:eastAsia="Times New Roman" w:hAnsi="Times New Roman" w:cs="Times New Roman"/>
                <w:b/>
                <w:bCs/>
                <w:color w:val="000000"/>
                <w:sz w:val="20"/>
                <w:szCs w:val="20"/>
              </w:rPr>
            </w:pPr>
            <w:r w:rsidRPr="00777766">
              <w:rPr>
                <w:rFonts w:ascii="Times New Roman" w:eastAsia="Times New Roman" w:hAnsi="Times New Roman" w:cs="Times New Roman"/>
                <w:b/>
                <w:bCs/>
                <w:color w:val="000000"/>
                <w:sz w:val="20"/>
                <w:szCs w:val="20"/>
              </w:rPr>
              <w:t>1</w:t>
            </w:r>
          </w:p>
        </w:tc>
        <w:tc>
          <w:tcPr>
            <w:tcW w:w="289" w:type="dxa"/>
            <w:tcBorders>
              <w:top w:val="nil"/>
              <w:left w:val="nil"/>
              <w:bottom w:val="single" w:sz="4" w:space="0" w:color="auto"/>
              <w:right w:val="single" w:sz="4" w:space="0" w:color="auto"/>
            </w:tcBorders>
            <w:shd w:val="clear" w:color="000000" w:fill="E7E6E6"/>
            <w:noWrap/>
            <w:vAlign w:val="center"/>
            <w:hideMark/>
          </w:tcPr>
          <w:p w14:paraId="117FF6DD" w14:textId="77777777" w:rsidR="00F35333" w:rsidRPr="00777766" w:rsidRDefault="00F35333" w:rsidP="003561FC">
            <w:pPr>
              <w:widowControl/>
              <w:autoSpaceDE/>
              <w:autoSpaceDN/>
              <w:jc w:val="center"/>
              <w:rPr>
                <w:rFonts w:ascii="Times New Roman" w:eastAsia="Times New Roman" w:hAnsi="Times New Roman" w:cs="Times New Roman"/>
                <w:b/>
                <w:bCs/>
                <w:color w:val="000000"/>
                <w:sz w:val="20"/>
                <w:szCs w:val="20"/>
              </w:rPr>
            </w:pPr>
            <w:r w:rsidRPr="00777766">
              <w:rPr>
                <w:rFonts w:ascii="Times New Roman" w:eastAsia="Times New Roman" w:hAnsi="Times New Roman" w:cs="Times New Roman"/>
                <w:b/>
                <w:bCs/>
                <w:color w:val="000000"/>
                <w:sz w:val="20"/>
                <w:szCs w:val="20"/>
              </w:rPr>
              <w:t>8</w:t>
            </w:r>
          </w:p>
        </w:tc>
        <w:tc>
          <w:tcPr>
            <w:tcW w:w="511" w:type="dxa"/>
            <w:tcBorders>
              <w:top w:val="nil"/>
              <w:left w:val="nil"/>
              <w:bottom w:val="single" w:sz="4" w:space="0" w:color="auto"/>
              <w:right w:val="single" w:sz="4" w:space="0" w:color="auto"/>
            </w:tcBorders>
            <w:shd w:val="clear" w:color="000000" w:fill="E7E6E6"/>
            <w:noWrap/>
            <w:vAlign w:val="center"/>
            <w:hideMark/>
          </w:tcPr>
          <w:p w14:paraId="752E3CDF" w14:textId="77777777" w:rsidR="00F35333" w:rsidRPr="00777766" w:rsidRDefault="00F35333" w:rsidP="003561FC">
            <w:pPr>
              <w:widowControl/>
              <w:autoSpaceDE/>
              <w:autoSpaceDN/>
              <w:jc w:val="center"/>
              <w:rPr>
                <w:rFonts w:ascii="Times New Roman" w:eastAsia="Times New Roman" w:hAnsi="Times New Roman" w:cs="Times New Roman"/>
                <w:b/>
                <w:bCs/>
                <w:color w:val="000000"/>
                <w:sz w:val="20"/>
                <w:szCs w:val="20"/>
              </w:rPr>
            </w:pPr>
            <w:r w:rsidRPr="00777766">
              <w:rPr>
                <w:rFonts w:ascii="Times New Roman" w:eastAsia="Times New Roman" w:hAnsi="Times New Roman" w:cs="Times New Roman"/>
                <w:b/>
                <w:bCs/>
                <w:color w:val="000000"/>
                <w:sz w:val="20"/>
                <w:szCs w:val="20"/>
              </w:rPr>
              <w:t>15</w:t>
            </w:r>
          </w:p>
        </w:tc>
        <w:tc>
          <w:tcPr>
            <w:tcW w:w="511" w:type="dxa"/>
            <w:tcBorders>
              <w:top w:val="nil"/>
              <w:left w:val="nil"/>
              <w:bottom w:val="single" w:sz="4" w:space="0" w:color="auto"/>
              <w:right w:val="single" w:sz="4" w:space="0" w:color="auto"/>
            </w:tcBorders>
            <w:shd w:val="clear" w:color="000000" w:fill="E7E6E6"/>
            <w:noWrap/>
            <w:vAlign w:val="center"/>
            <w:hideMark/>
          </w:tcPr>
          <w:p w14:paraId="09E226E2" w14:textId="77777777" w:rsidR="00F35333" w:rsidRPr="00777766" w:rsidRDefault="00F35333" w:rsidP="003561FC">
            <w:pPr>
              <w:widowControl/>
              <w:autoSpaceDE/>
              <w:autoSpaceDN/>
              <w:jc w:val="center"/>
              <w:rPr>
                <w:rFonts w:ascii="Times New Roman" w:eastAsia="Times New Roman" w:hAnsi="Times New Roman" w:cs="Times New Roman"/>
                <w:b/>
                <w:bCs/>
                <w:color w:val="000000"/>
                <w:sz w:val="20"/>
                <w:szCs w:val="20"/>
              </w:rPr>
            </w:pPr>
            <w:r w:rsidRPr="00777766">
              <w:rPr>
                <w:rFonts w:ascii="Times New Roman" w:eastAsia="Times New Roman" w:hAnsi="Times New Roman" w:cs="Times New Roman"/>
                <w:b/>
                <w:bCs/>
                <w:color w:val="000000"/>
                <w:sz w:val="20"/>
                <w:szCs w:val="20"/>
              </w:rPr>
              <w:t>22</w:t>
            </w:r>
          </w:p>
        </w:tc>
      </w:tr>
      <w:tr w:rsidR="00F35333" w:rsidRPr="00777766" w14:paraId="290C777B" w14:textId="77777777" w:rsidTr="003561FC">
        <w:trPr>
          <w:trHeight w:val="290"/>
        </w:trPr>
        <w:tc>
          <w:tcPr>
            <w:tcW w:w="3420" w:type="dxa"/>
            <w:tcBorders>
              <w:top w:val="nil"/>
              <w:left w:val="single" w:sz="4" w:space="0" w:color="auto"/>
              <w:bottom w:val="single" w:sz="4" w:space="0" w:color="auto"/>
              <w:right w:val="single" w:sz="4" w:space="0" w:color="auto"/>
            </w:tcBorders>
            <w:shd w:val="clear" w:color="auto" w:fill="auto"/>
            <w:noWrap/>
            <w:vAlign w:val="center"/>
            <w:hideMark/>
          </w:tcPr>
          <w:p w14:paraId="784B35C3" w14:textId="77777777" w:rsidR="00F35333" w:rsidRPr="00777766" w:rsidRDefault="00F35333" w:rsidP="003561FC">
            <w:pPr>
              <w:widowControl/>
              <w:autoSpaceDE/>
              <w:autoSpaceDN/>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xml:space="preserve">Subcontract signing </w:t>
            </w:r>
          </w:p>
        </w:tc>
        <w:tc>
          <w:tcPr>
            <w:tcW w:w="254" w:type="dxa"/>
            <w:tcBorders>
              <w:top w:val="nil"/>
              <w:left w:val="nil"/>
              <w:bottom w:val="single" w:sz="4" w:space="0" w:color="auto"/>
              <w:right w:val="single" w:sz="4" w:space="0" w:color="auto"/>
            </w:tcBorders>
            <w:shd w:val="clear" w:color="000000" w:fill="70AD47"/>
            <w:noWrap/>
            <w:vAlign w:val="center"/>
            <w:hideMark/>
          </w:tcPr>
          <w:p w14:paraId="785A655C" w14:textId="77777777" w:rsidR="00F35333" w:rsidRPr="00777766" w:rsidRDefault="00F35333" w:rsidP="003561FC">
            <w:pPr>
              <w:widowControl/>
              <w:autoSpaceDE/>
              <w:autoSpaceDN/>
              <w:jc w:val="center"/>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449" w:type="dxa"/>
            <w:tcBorders>
              <w:top w:val="nil"/>
              <w:left w:val="nil"/>
              <w:bottom w:val="single" w:sz="4" w:space="0" w:color="auto"/>
              <w:right w:val="single" w:sz="4" w:space="0" w:color="auto"/>
            </w:tcBorders>
            <w:shd w:val="clear" w:color="auto" w:fill="auto"/>
            <w:noWrap/>
            <w:vAlign w:val="center"/>
            <w:hideMark/>
          </w:tcPr>
          <w:p w14:paraId="3EEF6D70" w14:textId="77777777" w:rsidR="00F35333" w:rsidRPr="00777766" w:rsidRDefault="00F35333" w:rsidP="003561FC">
            <w:pPr>
              <w:widowControl/>
              <w:autoSpaceDE/>
              <w:autoSpaceDN/>
              <w:jc w:val="center"/>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449" w:type="dxa"/>
            <w:tcBorders>
              <w:top w:val="nil"/>
              <w:left w:val="nil"/>
              <w:bottom w:val="single" w:sz="4" w:space="0" w:color="auto"/>
              <w:right w:val="single" w:sz="4" w:space="0" w:color="auto"/>
            </w:tcBorders>
            <w:shd w:val="clear" w:color="auto" w:fill="auto"/>
            <w:noWrap/>
            <w:vAlign w:val="center"/>
            <w:hideMark/>
          </w:tcPr>
          <w:p w14:paraId="024634A3" w14:textId="77777777" w:rsidR="00F35333" w:rsidRPr="00777766" w:rsidRDefault="00F35333" w:rsidP="003561FC">
            <w:pPr>
              <w:widowControl/>
              <w:autoSpaceDE/>
              <w:autoSpaceDN/>
              <w:jc w:val="center"/>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449" w:type="dxa"/>
            <w:tcBorders>
              <w:top w:val="nil"/>
              <w:left w:val="nil"/>
              <w:bottom w:val="single" w:sz="4" w:space="0" w:color="auto"/>
              <w:right w:val="single" w:sz="4" w:space="0" w:color="auto"/>
            </w:tcBorders>
            <w:shd w:val="clear" w:color="auto" w:fill="auto"/>
            <w:noWrap/>
            <w:vAlign w:val="center"/>
            <w:hideMark/>
          </w:tcPr>
          <w:p w14:paraId="5A5E079D" w14:textId="77777777" w:rsidR="00F35333" w:rsidRPr="00777766" w:rsidRDefault="00F35333" w:rsidP="003561FC">
            <w:pPr>
              <w:widowControl/>
              <w:autoSpaceDE/>
              <w:autoSpaceDN/>
              <w:jc w:val="center"/>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254" w:type="dxa"/>
            <w:tcBorders>
              <w:top w:val="nil"/>
              <w:left w:val="nil"/>
              <w:bottom w:val="single" w:sz="4" w:space="0" w:color="auto"/>
              <w:right w:val="single" w:sz="4" w:space="0" w:color="auto"/>
            </w:tcBorders>
            <w:shd w:val="clear" w:color="auto" w:fill="auto"/>
            <w:noWrap/>
            <w:vAlign w:val="center"/>
            <w:hideMark/>
          </w:tcPr>
          <w:p w14:paraId="6456E6EE" w14:textId="77777777" w:rsidR="00F35333" w:rsidRPr="00777766" w:rsidRDefault="00F35333" w:rsidP="003561FC">
            <w:pPr>
              <w:widowControl/>
              <w:autoSpaceDE/>
              <w:autoSpaceDN/>
              <w:jc w:val="center"/>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449" w:type="dxa"/>
            <w:tcBorders>
              <w:top w:val="nil"/>
              <w:left w:val="nil"/>
              <w:bottom w:val="single" w:sz="4" w:space="0" w:color="auto"/>
              <w:right w:val="single" w:sz="4" w:space="0" w:color="auto"/>
            </w:tcBorders>
            <w:shd w:val="clear" w:color="auto" w:fill="auto"/>
            <w:noWrap/>
            <w:vAlign w:val="center"/>
            <w:hideMark/>
          </w:tcPr>
          <w:p w14:paraId="74E62195" w14:textId="77777777" w:rsidR="00F35333" w:rsidRPr="00777766" w:rsidRDefault="00F35333" w:rsidP="003561FC">
            <w:pPr>
              <w:widowControl/>
              <w:autoSpaceDE/>
              <w:autoSpaceDN/>
              <w:jc w:val="center"/>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449" w:type="dxa"/>
            <w:tcBorders>
              <w:top w:val="nil"/>
              <w:left w:val="nil"/>
              <w:bottom w:val="single" w:sz="4" w:space="0" w:color="auto"/>
              <w:right w:val="single" w:sz="4" w:space="0" w:color="auto"/>
            </w:tcBorders>
            <w:shd w:val="clear" w:color="auto" w:fill="auto"/>
            <w:noWrap/>
            <w:vAlign w:val="center"/>
            <w:hideMark/>
          </w:tcPr>
          <w:p w14:paraId="3BA34B43" w14:textId="77777777" w:rsidR="00F35333" w:rsidRPr="00777766" w:rsidRDefault="00F35333" w:rsidP="003561FC">
            <w:pPr>
              <w:widowControl/>
              <w:autoSpaceDE/>
              <w:autoSpaceDN/>
              <w:jc w:val="center"/>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449" w:type="dxa"/>
            <w:tcBorders>
              <w:top w:val="nil"/>
              <w:left w:val="nil"/>
              <w:bottom w:val="single" w:sz="4" w:space="0" w:color="auto"/>
              <w:right w:val="single" w:sz="4" w:space="0" w:color="auto"/>
            </w:tcBorders>
            <w:shd w:val="clear" w:color="auto" w:fill="auto"/>
            <w:noWrap/>
            <w:vAlign w:val="center"/>
            <w:hideMark/>
          </w:tcPr>
          <w:p w14:paraId="028B262E" w14:textId="77777777" w:rsidR="00F35333" w:rsidRPr="00777766" w:rsidRDefault="00F35333" w:rsidP="003561FC">
            <w:pPr>
              <w:widowControl/>
              <w:autoSpaceDE/>
              <w:autoSpaceDN/>
              <w:jc w:val="center"/>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254" w:type="dxa"/>
            <w:tcBorders>
              <w:top w:val="nil"/>
              <w:left w:val="nil"/>
              <w:bottom w:val="single" w:sz="4" w:space="0" w:color="auto"/>
              <w:right w:val="single" w:sz="4" w:space="0" w:color="auto"/>
            </w:tcBorders>
            <w:shd w:val="clear" w:color="auto" w:fill="auto"/>
            <w:noWrap/>
            <w:vAlign w:val="center"/>
            <w:hideMark/>
          </w:tcPr>
          <w:p w14:paraId="2F446836" w14:textId="77777777" w:rsidR="00F35333" w:rsidRPr="00777766" w:rsidRDefault="00F35333" w:rsidP="003561FC">
            <w:pPr>
              <w:widowControl/>
              <w:autoSpaceDE/>
              <w:autoSpaceDN/>
              <w:jc w:val="center"/>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449" w:type="dxa"/>
            <w:tcBorders>
              <w:top w:val="nil"/>
              <w:left w:val="nil"/>
              <w:bottom w:val="single" w:sz="4" w:space="0" w:color="auto"/>
              <w:right w:val="single" w:sz="4" w:space="0" w:color="auto"/>
            </w:tcBorders>
            <w:shd w:val="clear" w:color="auto" w:fill="auto"/>
            <w:noWrap/>
            <w:vAlign w:val="center"/>
            <w:hideMark/>
          </w:tcPr>
          <w:p w14:paraId="6E5EAD9E" w14:textId="77777777" w:rsidR="00F35333" w:rsidRPr="00777766" w:rsidRDefault="00F35333" w:rsidP="003561FC">
            <w:pPr>
              <w:widowControl/>
              <w:autoSpaceDE/>
              <w:autoSpaceDN/>
              <w:jc w:val="center"/>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449" w:type="dxa"/>
            <w:tcBorders>
              <w:top w:val="nil"/>
              <w:left w:val="nil"/>
              <w:bottom w:val="single" w:sz="4" w:space="0" w:color="auto"/>
              <w:right w:val="single" w:sz="4" w:space="0" w:color="auto"/>
            </w:tcBorders>
            <w:shd w:val="clear" w:color="auto" w:fill="auto"/>
            <w:noWrap/>
            <w:vAlign w:val="bottom"/>
            <w:hideMark/>
          </w:tcPr>
          <w:p w14:paraId="41377A9D" w14:textId="77777777" w:rsidR="00F35333" w:rsidRPr="00777766" w:rsidRDefault="00F35333" w:rsidP="003561FC">
            <w:pPr>
              <w:widowControl/>
              <w:autoSpaceDE/>
              <w:autoSpaceDN/>
              <w:rPr>
                <w:rFonts w:ascii="Calibri" w:eastAsia="Times New Roman" w:hAnsi="Calibri" w:cs="Calibri"/>
                <w:color w:val="000000"/>
              </w:rPr>
            </w:pPr>
            <w:r w:rsidRPr="00777766">
              <w:rPr>
                <w:rFonts w:ascii="Calibri" w:eastAsia="Times New Roman" w:hAnsi="Calibri" w:cs="Calibri"/>
                <w:color w:val="000000"/>
              </w:rPr>
              <w:t> </w:t>
            </w:r>
          </w:p>
        </w:tc>
        <w:tc>
          <w:tcPr>
            <w:tcW w:w="449" w:type="dxa"/>
            <w:tcBorders>
              <w:top w:val="nil"/>
              <w:left w:val="nil"/>
              <w:bottom w:val="single" w:sz="4" w:space="0" w:color="auto"/>
              <w:right w:val="single" w:sz="4" w:space="0" w:color="auto"/>
            </w:tcBorders>
            <w:shd w:val="clear" w:color="auto" w:fill="auto"/>
            <w:noWrap/>
            <w:vAlign w:val="bottom"/>
            <w:hideMark/>
          </w:tcPr>
          <w:p w14:paraId="0867A863" w14:textId="77777777" w:rsidR="00F35333" w:rsidRPr="00777766" w:rsidRDefault="00F35333" w:rsidP="003561FC">
            <w:pPr>
              <w:widowControl/>
              <w:autoSpaceDE/>
              <w:autoSpaceDN/>
              <w:rPr>
                <w:rFonts w:ascii="Calibri" w:eastAsia="Times New Roman" w:hAnsi="Calibri" w:cs="Calibri"/>
                <w:color w:val="000000"/>
              </w:rPr>
            </w:pPr>
            <w:r w:rsidRPr="00777766">
              <w:rPr>
                <w:rFonts w:ascii="Calibri" w:eastAsia="Times New Roman" w:hAnsi="Calibri" w:cs="Calibri"/>
                <w:color w:val="000000"/>
              </w:rPr>
              <w:t> </w:t>
            </w:r>
          </w:p>
        </w:tc>
        <w:tc>
          <w:tcPr>
            <w:tcW w:w="289" w:type="dxa"/>
            <w:tcBorders>
              <w:top w:val="nil"/>
              <w:left w:val="nil"/>
              <w:bottom w:val="single" w:sz="4" w:space="0" w:color="auto"/>
              <w:right w:val="single" w:sz="4" w:space="0" w:color="auto"/>
            </w:tcBorders>
            <w:shd w:val="clear" w:color="auto" w:fill="auto"/>
            <w:noWrap/>
            <w:vAlign w:val="bottom"/>
            <w:hideMark/>
          </w:tcPr>
          <w:p w14:paraId="0BB39F28" w14:textId="77777777" w:rsidR="00F35333" w:rsidRPr="00777766" w:rsidRDefault="00F35333" w:rsidP="003561FC">
            <w:pPr>
              <w:widowControl/>
              <w:autoSpaceDE/>
              <w:autoSpaceDN/>
              <w:rPr>
                <w:rFonts w:ascii="Calibri" w:eastAsia="Times New Roman" w:hAnsi="Calibri" w:cs="Calibri"/>
                <w:color w:val="000000"/>
              </w:rPr>
            </w:pPr>
            <w:r w:rsidRPr="00777766">
              <w:rPr>
                <w:rFonts w:ascii="Calibri" w:eastAsia="Times New Roman" w:hAnsi="Calibri" w:cs="Calibri"/>
                <w:color w:val="000000"/>
              </w:rPr>
              <w:t> </w:t>
            </w:r>
          </w:p>
        </w:tc>
        <w:tc>
          <w:tcPr>
            <w:tcW w:w="289" w:type="dxa"/>
            <w:tcBorders>
              <w:top w:val="nil"/>
              <w:left w:val="nil"/>
              <w:bottom w:val="single" w:sz="4" w:space="0" w:color="auto"/>
              <w:right w:val="single" w:sz="4" w:space="0" w:color="auto"/>
            </w:tcBorders>
            <w:shd w:val="clear" w:color="auto" w:fill="auto"/>
            <w:noWrap/>
            <w:vAlign w:val="bottom"/>
            <w:hideMark/>
          </w:tcPr>
          <w:p w14:paraId="04ED760F" w14:textId="77777777" w:rsidR="00F35333" w:rsidRPr="00777766" w:rsidRDefault="00F35333" w:rsidP="003561FC">
            <w:pPr>
              <w:widowControl/>
              <w:autoSpaceDE/>
              <w:autoSpaceDN/>
              <w:rPr>
                <w:rFonts w:ascii="Calibri" w:eastAsia="Times New Roman" w:hAnsi="Calibri" w:cs="Calibri"/>
                <w:color w:val="000000"/>
              </w:rPr>
            </w:pPr>
            <w:r w:rsidRPr="00777766">
              <w:rPr>
                <w:rFonts w:ascii="Calibri" w:eastAsia="Times New Roman" w:hAnsi="Calibri" w:cs="Calibri"/>
                <w:color w:val="000000"/>
              </w:rPr>
              <w:t> </w:t>
            </w:r>
          </w:p>
        </w:tc>
        <w:tc>
          <w:tcPr>
            <w:tcW w:w="511" w:type="dxa"/>
            <w:tcBorders>
              <w:top w:val="nil"/>
              <w:left w:val="nil"/>
              <w:bottom w:val="single" w:sz="4" w:space="0" w:color="auto"/>
              <w:right w:val="single" w:sz="4" w:space="0" w:color="auto"/>
            </w:tcBorders>
            <w:shd w:val="clear" w:color="auto" w:fill="auto"/>
            <w:noWrap/>
            <w:vAlign w:val="bottom"/>
            <w:hideMark/>
          </w:tcPr>
          <w:p w14:paraId="24D6DD97" w14:textId="77777777" w:rsidR="00F35333" w:rsidRPr="00777766" w:rsidRDefault="00F35333" w:rsidP="003561FC">
            <w:pPr>
              <w:widowControl/>
              <w:autoSpaceDE/>
              <w:autoSpaceDN/>
              <w:rPr>
                <w:rFonts w:ascii="Calibri" w:eastAsia="Times New Roman" w:hAnsi="Calibri" w:cs="Calibri"/>
                <w:color w:val="000000"/>
              </w:rPr>
            </w:pPr>
            <w:r w:rsidRPr="00777766">
              <w:rPr>
                <w:rFonts w:ascii="Calibri" w:eastAsia="Times New Roman" w:hAnsi="Calibri" w:cs="Calibri"/>
                <w:color w:val="000000"/>
              </w:rPr>
              <w:t> </w:t>
            </w:r>
          </w:p>
        </w:tc>
        <w:tc>
          <w:tcPr>
            <w:tcW w:w="511" w:type="dxa"/>
            <w:tcBorders>
              <w:top w:val="nil"/>
              <w:left w:val="nil"/>
              <w:bottom w:val="single" w:sz="4" w:space="0" w:color="auto"/>
              <w:right w:val="single" w:sz="4" w:space="0" w:color="auto"/>
            </w:tcBorders>
            <w:shd w:val="clear" w:color="auto" w:fill="auto"/>
            <w:noWrap/>
            <w:vAlign w:val="bottom"/>
            <w:hideMark/>
          </w:tcPr>
          <w:p w14:paraId="61FFAFE9" w14:textId="77777777" w:rsidR="00F35333" w:rsidRPr="00777766" w:rsidRDefault="00F35333" w:rsidP="003561FC">
            <w:pPr>
              <w:widowControl/>
              <w:autoSpaceDE/>
              <w:autoSpaceDN/>
              <w:rPr>
                <w:rFonts w:ascii="Calibri" w:eastAsia="Times New Roman" w:hAnsi="Calibri" w:cs="Calibri"/>
                <w:color w:val="000000"/>
              </w:rPr>
            </w:pPr>
            <w:r w:rsidRPr="00777766">
              <w:rPr>
                <w:rFonts w:ascii="Calibri" w:eastAsia="Times New Roman" w:hAnsi="Calibri" w:cs="Calibri"/>
                <w:color w:val="000000"/>
              </w:rPr>
              <w:t> </w:t>
            </w:r>
          </w:p>
        </w:tc>
      </w:tr>
      <w:tr w:rsidR="00F35333" w:rsidRPr="00777766" w14:paraId="4E2FC1CA" w14:textId="77777777" w:rsidTr="003561FC">
        <w:trPr>
          <w:trHeight w:val="290"/>
        </w:trPr>
        <w:tc>
          <w:tcPr>
            <w:tcW w:w="3420" w:type="dxa"/>
            <w:tcBorders>
              <w:top w:val="nil"/>
              <w:left w:val="single" w:sz="4" w:space="0" w:color="auto"/>
              <w:bottom w:val="single" w:sz="4" w:space="0" w:color="auto"/>
              <w:right w:val="single" w:sz="4" w:space="0" w:color="auto"/>
            </w:tcBorders>
            <w:shd w:val="clear" w:color="auto" w:fill="auto"/>
            <w:noWrap/>
            <w:vAlign w:val="center"/>
            <w:hideMark/>
          </w:tcPr>
          <w:p w14:paraId="5E506A7F" w14:textId="77777777" w:rsidR="00F35333" w:rsidRPr="00777766" w:rsidRDefault="00F35333" w:rsidP="003561FC">
            <w:pPr>
              <w:widowControl/>
              <w:autoSpaceDE/>
              <w:autoSpaceDN/>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Inception Report and Work Plan</w:t>
            </w:r>
          </w:p>
        </w:tc>
        <w:tc>
          <w:tcPr>
            <w:tcW w:w="254" w:type="dxa"/>
            <w:tcBorders>
              <w:top w:val="nil"/>
              <w:left w:val="nil"/>
              <w:bottom w:val="single" w:sz="4" w:space="0" w:color="auto"/>
              <w:right w:val="single" w:sz="4" w:space="0" w:color="auto"/>
            </w:tcBorders>
            <w:shd w:val="clear" w:color="000000" w:fill="70AD47"/>
            <w:noWrap/>
            <w:vAlign w:val="center"/>
            <w:hideMark/>
          </w:tcPr>
          <w:p w14:paraId="4E12688C" w14:textId="77777777" w:rsidR="00F35333" w:rsidRPr="00777766" w:rsidRDefault="00F35333" w:rsidP="003561FC">
            <w:pPr>
              <w:widowControl/>
              <w:autoSpaceDE/>
              <w:autoSpaceDN/>
              <w:jc w:val="center"/>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449" w:type="dxa"/>
            <w:tcBorders>
              <w:top w:val="nil"/>
              <w:left w:val="nil"/>
              <w:bottom w:val="single" w:sz="4" w:space="0" w:color="auto"/>
              <w:right w:val="single" w:sz="4" w:space="0" w:color="auto"/>
            </w:tcBorders>
            <w:shd w:val="clear" w:color="000000" w:fill="70AD47"/>
            <w:noWrap/>
            <w:vAlign w:val="center"/>
            <w:hideMark/>
          </w:tcPr>
          <w:p w14:paraId="3341979B" w14:textId="77777777" w:rsidR="00F35333" w:rsidRPr="00777766" w:rsidRDefault="00F35333" w:rsidP="003561FC">
            <w:pPr>
              <w:widowControl/>
              <w:autoSpaceDE/>
              <w:autoSpaceDN/>
              <w:jc w:val="center"/>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449" w:type="dxa"/>
            <w:tcBorders>
              <w:top w:val="nil"/>
              <w:left w:val="nil"/>
              <w:bottom w:val="single" w:sz="4" w:space="0" w:color="auto"/>
              <w:right w:val="single" w:sz="4" w:space="0" w:color="auto"/>
            </w:tcBorders>
            <w:shd w:val="clear" w:color="auto" w:fill="auto"/>
            <w:noWrap/>
            <w:vAlign w:val="center"/>
            <w:hideMark/>
          </w:tcPr>
          <w:p w14:paraId="7661D97E" w14:textId="77777777" w:rsidR="00F35333" w:rsidRPr="00777766" w:rsidRDefault="00F35333" w:rsidP="003561FC">
            <w:pPr>
              <w:widowControl/>
              <w:autoSpaceDE/>
              <w:autoSpaceDN/>
              <w:jc w:val="center"/>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449" w:type="dxa"/>
            <w:tcBorders>
              <w:top w:val="nil"/>
              <w:left w:val="nil"/>
              <w:bottom w:val="single" w:sz="4" w:space="0" w:color="auto"/>
              <w:right w:val="single" w:sz="4" w:space="0" w:color="auto"/>
            </w:tcBorders>
            <w:shd w:val="clear" w:color="auto" w:fill="auto"/>
            <w:noWrap/>
            <w:vAlign w:val="center"/>
            <w:hideMark/>
          </w:tcPr>
          <w:p w14:paraId="22E19BDB" w14:textId="77777777" w:rsidR="00F35333" w:rsidRPr="00777766" w:rsidRDefault="00F35333" w:rsidP="003561FC">
            <w:pPr>
              <w:widowControl/>
              <w:autoSpaceDE/>
              <w:autoSpaceDN/>
              <w:jc w:val="center"/>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254" w:type="dxa"/>
            <w:tcBorders>
              <w:top w:val="nil"/>
              <w:left w:val="nil"/>
              <w:bottom w:val="single" w:sz="4" w:space="0" w:color="auto"/>
              <w:right w:val="single" w:sz="4" w:space="0" w:color="auto"/>
            </w:tcBorders>
            <w:shd w:val="clear" w:color="auto" w:fill="auto"/>
            <w:noWrap/>
            <w:vAlign w:val="center"/>
            <w:hideMark/>
          </w:tcPr>
          <w:p w14:paraId="4424D562" w14:textId="77777777" w:rsidR="00F35333" w:rsidRPr="00777766" w:rsidRDefault="00F35333" w:rsidP="003561FC">
            <w:pPr>
              <w:widowControl/>
              <w:autoSpaceDE/>
              <w:autoSpaceDN/>
              <w:jc w:val="center"/>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449" w:type="dxa"/>
            <w:tcBorders>
              <w:top w:val="nil"/>
              <w:left w:val="nil"/>
              <w:bottom w:val="single" w:sz="4" w:space="0" w:color="auto"/>
              <w:right w:val="single" w:sz="4" w:space="0" w:color="auto"/>
            </w:tcBorders>
            <w:shd w:val="clear" w:color="auto" w:fill="auto"/>
            <w:noWrap/>
            <w:vAlign w:val="center"/>
            <w:hideMark/>
          </w:tcPr>
          <w:p w14:paraId="541AEC9D" w14:textId="77777777" w:rsidR="00F35333" w:rsidRPr="00777766" w:rsidRDefault="00F35333" w:rsidP="003561FC">
            <w:pPr>
              <w:widowControl/>
              <w:autoSpaceDE/>
              <w:autoSpaceDN/>
              <w:jc w:val="center"/>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449" w:type="dxa"/>
            <w:tcBorders>
              <w:top w:val="nil"/>
              <w:left w:val="nil"/>
              <w:bottom w:val="single" w:sz="4" w:space="0" w:color="auto"/>
              <w:right w:val="single" w:sz="4" w:space="0" w:color="auto"/>
            </w:tcBorders>
            <w:shd w:val="clear" w:color="auto" w:fill="auto"/>
            <w:noWrap/>
            <w:vAlign w:val="center"/>
            <w:hideMark/>
          </w:tcPr>
          <w:p w14:paraId="27F41EF9" w14:textId="77777777" w:rsidR="00F35333" w:rsidRPr="00777766" w:rsidRDefault="00F35333" w:rsidP="003561FC">
            <w:pPr>
              <w:widowControl/>
              <w:autoSpaceDE/>
              <w:autoSpaceDN/>
              <w:jc w:val="center"/>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449" w:type="dxa"/>
            <w:tcBorders>
              <w:top w:val="nil"/>
              <w:left w:val="nil"/>
              <w:bottom w:val="single" w:sz="4" w:space="0" w:color="auto"/>
              <w:right w:val="single" w:sz="4" w:space="0" w:color="auto"/>
            </w:tcBorders>
            <w:shd w:val="clear" w:color="auto" w:fill="auto"/>
            <w:noWrap/>
            <w:vAlign w:val="center"/>
            <w:hideMark/>
          </w:tcPr>
          <w:p w14:paraId="5B550B6D" w14:textId="77777777" w:rsidR="00F35333" w:rsidRPr="00777766" w:rsidRDefault="00F35333" w:rsidP="003561FC">
            <w:pPr>
              <w:widowControl/>
              <w:autoSpaceDE/>
              <w:autoSpaceDN/>
              <w:jc w:val="center"/>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254" w:type="dxa"/>
            <w:tcBorders>
              <w:top w:val="nil"/>
              <w:left w:val="nil"/>
              <w:bottom w:val="single" w:sz="4" w:space="0" w:color="auto"/>
              <w:right w:val="single" w:sz="4" w:space="0" w:color="auto"/>
            </w:tcBorders>
            <w:shd w:val="clear" w:color="auto" w:fill="auto"/>
            <w:noWrap/>
            <w:vAlign w:val="center"/>
            <w:hideMark/>
          </w:tcPr>
          <w:p w14:paraId="68A42DAF" w14:textId="77777777" w:rsidR="00F35333" w:rsidRPr="00777766" w:rsidRDefault="00F35333" w:rsidP="003561FC">
            <w:pPr>
              <w:widowControl/>
              <w:autoSpaceDE/>
              <w:autoSpaceDN/>
              <w:jc w:val="center"/>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449" w:type="dxa"/>
            <w:tcBorders>
              <w:top w:val="nil"/>
              <w:left w:val="nil"/>
              <w:bottom w:val="single" w:sz="4" w:space="0" w:color="auto"/>
              <w:right w:val="single" w:sz="4" w:space="0" w:color="auto"/>
            </w:tcBorders>
            <w:shd w:val="clear" w:color="auto" w:fill="auto"/>
            <w:noWrap/>
            <w:vAlign w:val="center"/>
            <w:hideMark/>
          </w:tcPr>
          <w:p w14:paraId="7D7991A6" w14:textId="77777777" w:rsidR="00F35333" w:rsidRPr="00777766" w:rsidRDefault="00F35333" w:rsidP="003561FC">
            <w:pPr>
              <w:widowControl/>
              <w:autoSpaceDE/>
              <w:autoSpaceDN/>
              <w:jc w:val="center"/>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449" w:type="dxa"/>
            <w:tcBorders>
              <w:top w:val="nil"/>
              <w:left w:val="nil"/>
              <w:bottom w:val="single" w:sz="4" w:space="0" w:color="auto"/>
              <w:right w:val="single" w:sz="4" w:space="0" w:color="auto"/>
            </w:tcBorders>
            <w:shd w:val="clear" w:color="auto" w:fill="auto"/>
            <w:noWrap/>
            <w:vAlign w:val="bottom"/>
            <w:hideMark/>
          </w:tcPr>
          <w:p w14:paraId="3BD58FE8" w14:textId="77777777" w:rsidR="00F35333" w:rsidRPr="00777766" w:rsidRDefault="00F35333" w:rsidP="003561FC">
            <w:pPr>
              <w:widowControl/>
              <w:autoSpaceDE/>
              <w:autoSpaceDN/>
              <w:rPr>
                <w:rFonts w:ascii="Calibri" w:eastAsia="Times New Roman" w:hAnsi="Calibri" w:cs="Calibri"/>
                <w:color w:val="000000"/>
              </w:rPr>
            </w:pPr>
            <w:r w:rsidRPr="00777766">
              <w:rPr>
                <w:rFonts w:ascii="Calibri" w:eastAsia="Times New Roman" w:hAnsi="Calibri" w:cs="Calibri"/>
                <w:color w:val="000000"/>
              </w:rPr>
              <w:t> </w:t>
            </w:r>
          </w:p>
        </w:tc>
        <w:tc>
          <w:tcPr>
            <w:tcW w:w="449" w:type="dxa"/>
            <w:tcBorders>
              <w:top w:val="nil"/>
              <w:left w:val="nil"/>
              <w:bottom w:val="single" w:sz="4" w:space="0" w:color="auto"/>
              <w:right w:val="single" w:sz="4" w:space="0" w:color="auto"/>
            </w:tcBorders>
            <w:shd w:val="clear" w:color="auto" w:fill="auto"/>
            <w:noWrap/>
            <w:vAlign w:val="bottom"/>
            <w:hideMark/>
          </w:tcPr>
          <w:p w14:paraId="0AFE81D7" w14:textId="77777777" w:rsidR="00F35333" w:rsidRPr="00777766" w:rsidRDefault="00F35333" w:rsidP="003561FC">
            <w:pPr>
              <w:widowControl/>
              <w:autoSpaceDE/>
              <w:autoSpaceDN/>
              <w:rPr>
                <w:rFonts w:ascii="Calibri" w:eastAsia="Times New Roman" w:hAnsi="Calibri" w:cs="Calibri"/>
                <w:color w:val="000000"/>
              </w:rPr>
            </w:pPr>
            <w:r w:rsidRPr="00777766">
              <w:rPr>
                <w:rFonts w:ascii="Calibri" w:eastAsia="Times New Roman" w:hAnsi="Calibri" w:cs="Calibri"/>
                <w:color w:val="000000"/>
              </w:rPr>
              <w:t> </w:t>
            </w:r>
          </w:p>
        </w:tc>
        <w:tc>
          <w:tcPr>
            <w:tcW w:w="289" w:type="dxa"/>
            <w:tcBorders>
              <w:top w:val="nil"/>
              <w:left w:val="nil"/>
              <w:bottom w:val="single" w:sz="4" w:space="0" w:color="auto"/>
              <w:right w:val="single" w:sz="4" w:space="0" w:color="auto"/>
            </w:tcBorders>
            <w:shd w:val="clear" w:color="auto" w:fill="auto"/>
            <w:noWrap/>
            <w:vAlign w:val="bottom"/>
            <w:hideMark/>
          </w:tcPr>
          <w:p w14:paraId="60C7BE50" w14:textId="77777777" w:rsidR="00F35333" w:rsidRPr="00777766" w:rsidRDefault="00F35333" w:rsidP="003561FC">
            <w:pPr>
              <w:widowControl/>
              <w:autoSpaceDE/>
              <w:autoSpaceDN/>
              <w:rPr>
                <w:rFonts w:ascii="Calibri" w:eastAsia="Times New Roman" w:hAnsi="Calibri" w:cs="Calibri"/>
                <w:color w:val="000000"/>
              </w:rPr>
            </w:pPr>
            <w:r w:rsidRPr="00777766">
              <w:rPr>
                <w:rFonts w:ascii="Calibri" w:eastAsia="Times New Roman" w:hAnsi="Calibri" w:cs="Calibri"/>
                <w:color w:val="000000"/>
              </w:rPr>
              <w:t> </w:t>
            </w:r>
          </w:p>
        </w:tc>
        <w:tc>
          <w:tcPr>
            <w:tcW w:w="289" w:type="dxa"/>
            <w:tcBorders>
              <w:top w:val="nil"/>
              <w:left w:val="nil"/>
              <w:bottom w:val="single" w:sz="4" w:space="0" w:color="auto"/>
              <w:right w:val="single" w:sz="4" w:space="0" w:color="auto"/>
            </w:tcBorders>
            <w:shd w:val="clear" w:color="auto" w:fill="auto"/>
            <w:noWrap/>
            <w:vAlign w:val="bottom"/>
            <w:hideMark/>
          </w:tcPr>
          <w:p w14:paraId="69DCFF84" w14:textId="77777777" w:rsidR="00F35333" w:rsidRPr="00777766" w:rsidRDefault="00F35333" w:rsidP="003561FC">
            <w:pPr>
              <w:widowControl/>
              <w:autoSpaceDE/>
              <w:autoSpaceDN/>
              <w:rPr>
                <w:rFonts w:ascii="Calibri" w:eastAsia="Times New Roman" w:hAnsi="Calibri" w:cs="Calibri"/>
                <w:color w:val="000000"/>
              </w:rPr>
            </w:pPr>
            <w:r w:rsidRPr="00777766">
              <w:rPr>
                <w:rFonts w:ascii="Calibri" w:eastAsia="Times New Roman" w:hAnsi="Calibri" w:cs="Calibri"/>
                <w:color w:val="000000"/>
              </w:rPr>
              <w:t> </w:t>
            </w:r>
          </w:p>
        </w:tc>
        <w:tc>
          <w:tcPr>
            <w:tcW w:w="511" w:type="dxa"/>
            <w:tcBorders>
              <w:top w:val="nil"/>
              <w:left w:val="nil"/>
              <w:bottom w:val="single" w:sz="4" w:space="0" w:color="auto"/>
              <w:right w:val="single" w:sz="4" w:space="0" w:color="auto"/>
            </w:tcBorders>
            <w:shd w:val="clear" w:color="auto" w:fill="auto"/>
            <w:noWrap/>
            <w:vAlign w:val="bottom"/>
            <w:hideMark/>
          </w:tcPr>
          <w:p w14:paraId="5E435FD7" w14:textId="77777777" w:rsidR="00F35333" w:rsidRPr="00777766" w:rsidRDefault="00F35333" w:rsidP="003561FC">
            <w:pPr>
              <w:widowControl/>
              <w:autoSpaceDE/>
              <w:autoSpaceDN/>
              <w:rPr>
                <w:rFonts w:ascii="Calibri" w:eastAsia="Times New Roman" w:hAnsi="Calibri" w:cs="Calibri"/>
                <w:color w:val="000000"/>
              </w:rPr>
            </w:pPr>
            <w:r w:rsidRPr="00777766">
              <w:rPr>
                <w:rFonts w:ascii="Calibri" w:eastAsia="Times New Roman" w:hAnsi="Calibri" w:cs="Calibri"/>
                <w:color w:val="000000"/>
              </w:rPr>
              <w:t> </w:t>
            </w:r>
          </w:p>
        </w:tc>
        <w:tc>
          <w:tcPr>
            <w:tcW w:w="511" w:type="dxa"/>
            <w:tcBorders>
              <w:top w:val="nil"/>
              <w:left w:val="nil"/>
              <w:bottom w:val="single" w:sz="4" w:space="0" w:color="auto"/>
              <w:right w:val="single" w:sz="4" w:space="0" w:color="auto"/>
            </w:tcBorders>
            <w:shd w:val="clear" w:color="auto" w:fill="auto"/>
            <w:noWrap/>
            <w:vAlign w:val="bottom"/>
            <w:hideMark/>
          </w:tcPr>
          <w:p w14:paraId="59C0A2BB" w14:textId="77777777" w:rsidR="00F35333" w:rsidRPr="00777766" w:rsidRDefault="00F35333" w:rsidP="003561FC">
            <w:pPr>
              <w:widowControl/>
              <w:autoSpaceDE/>
              <w:autoSpaceDN/>
              <w:rPr>
                <w:rFonts w:ascii="Calibri" w:eastAsia="Times New Roman" w:hAnsi="Calibri" w:cs="Calibri"/>
                <w:color w:val="000000"/>
              </w:rPr>
            </w:pPr>
            <w:r w:rsidRPr="00777766">
              <w:rPr>
                <w:rFonts w:ascii="Calibri" w:eastAsia="Times New Roman" w:hAnsi="Calibri" w:cs="Calibri"/>
                <w:color w:val="000000"/>
              </w:rPr>
              <w:t> </w:t>
            </w:r>
          </w:p>
        </w:tc>
      </w:tr>
      <w:tr w:rsidR="00F35333" w:rsidRPr="00777766" w14:paraId="3B546B24" w14:textId="77777777" w:rsidTr="003561FC">
        <w:trPr>
          <w:trHeight w:val="290"/>
        </w:trPr>
        <w:tc>
          <w:tcPr>
            <w:tcW w:w="3420" w:type="dxa"/>
            <w:tcBorders>
              <w:top w:val="nil"/>
              <w:left w:val="single" w:sz="4" w:space="0" w:color="auto"/>
              <w:bottom w:val="single" w:sz="4" w:space="0" w:color="auto"/>
              <w:right w:val="single" w:sz="4" w:space="0" w:color="auto"/>
            </w:tcBorders>
            <w:shd w:val="clear" w:color="auto" w:fill="auto"/>
            <w:noWrap/>
            <w:vAlign w:val="center"/>
            <w:hideMark/>
          </w:tcPr>
          <w:p w14:paraId="192A44C4" w14:textId="77777777" w:rsidR="00F35333" w:rsidRPr="00777766" w:rsidRDefault="00F35333" w:rsidP="003561FC">
            <w:pPr>
              <w:widowControl/>
              <w:autoSpaceDE/>
              <w:autoSpaceDN/>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Questionnaire Review and Comments</w:t>
            </w:r>
          </w:p>
        </w:tc>
        <w:tc>
          <w:tcPr>
            <w:tcW w:w="254" w:type="dxa"/>
            <w:tcBorders>
              <w:top w:val="nil"/>
              <w:left w:val="nil"/>
              <w:bottom w:val="single" w:sz="4" w:space="0" w:color="auto"/>
              <w:right w:val="single" w:sz="4" w:space="0" w:color="auto"/>
            </w:tcBorders>
            <w:shd w:val="clear" w:color="auto" w:fill="auto"/>
            <w:noWrap/>
            <w:vAlign w:val="center"/>
            <w:hideMark/>
          </w:tcPr>
          <w:p w14:paraId="059CD9A4" w14:textId="77777777" w:rsidR="00F35333" w:rsidRPr="00777766" w:rsidRDefault="00F35333" w:rsidP="003561FC">
            <w:pPr>
              <w:widowControl/>
              <w:autoSpaceDE/>
              <w:autoSpaceDN/>
              <w:jc w:val="center"/>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449" w:type="dxa"/>
            <w:tcBorders>
              <w:top w:val="nil"/>
              <w:left w:val="nil"/>
              <w:bottom w:val="single" w:sz="4" w:space="0" w:color="auto"/>
              <w:right w:val="single" w:sz="4" w:space="0" w:color="auto"/>
            </w:tcBorders>
            <w:shd w:val="clear" w:color="auto" w:fill="auto"/>
            <w:noWrap/>
            <w:vAlign w:val="center"/>
            <w:hideMark/>
          </w:tcPr>
          <w:p w14:paraId="6D561229" w14:textId="77777777" w:rsidR="00F35333" w:rsidRPr="00777766" w:rsidRDefault="00F35333" w:rsidP="003561FC">
            <w:pPr>
              <w:widowControl/>
              <w:autoSpaceDE/>
              <w:autoSpaceDN/>
              <w:jc w:val="center"/>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449" w:type="dxa"/>
            <w:tcBorders>
              <w:top w:val="nil"/>
              <w:left w:val="nil"/>
              <w:bottom w:val="single" w:sz="4" w:space="0" w:color="auto"/>
              <w:right w:val="single" w:sz="4" w:space="0" w:color="auto"/>
            </w:tcBorders>
            <w:shd w:val="clear" w:color="000000" w:fill="70AD47"/>
            <w:noWrap/>
            <w:vAlign w:val="center"/>
            <w:hideMark/>
          </w:tcPr>
          <w:p w14:paraId="1A03A7D5" w14:textId="77777777" w:rsidR="00F35333" w:rsidRPr="00777766" w:rsidRDefault="00F35333" w:rsidP="003561FC">
            <w:pPr>
              <w:widowControl/>
              <w:autoSpaceDE/>
              <w:autoSpaceDN/>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449" w:type="dxa"/>
            <w:tcBorders>
              <w:top w:val="nil"/>
              <w:left w:val="nil"/>
              <w:bottom w:val="single" w:sz="4" w:space="0" w:color="auto"/>
              <w:right w:val="single" w:sz="4" w:space="0" w:color="auto"/>
            </w:tcBorders>
            <w:shd w:val="clear" w:color="auto" w:fill="auto"/>
            <w:noWrap/>
            <w:vAlign w:val="center"/>
            <w:hideMark/>
          </w:tcPr>
          <w:p w14:paraId="194A5073" w14:textId="77777777" w:rsidR="00F35333" w:rsidRPr="00777766" w:rsidRDefault="00F35333" w:rsidP="003561FC">
            <w:pPr>
              <w:widowControl/>
              <w:autoSpaceDE/>
              <w:autoSpaceDN/>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254" w:type="dxa"/>
            <w:tcBorders>
              <w:top w:val="nil"/>
              <w:left w:val="nil"/>
              <w:bottom w:val="single" w:sz="4" w:space="0" w:color="auto"/>
              <w:right w:val="single" w:sz="4" w:space="0" w:color="auto"/>
            </w:tcBorders>
            <w:shd w:val="clear" w:color="auto" w:fill="auto"/>
            <w:noWrap/>
            <w:vAlign w:val="center"/>
            <w:hideMark/>
          </w:tcPr>
          <w:p w14:paraId="52FD1CD9" w14:textId="77777777" w:rsidR="00F35333" w:rsidRPr="00777766" w:rsidRDefault="00F35333" w:rsidP="003561FC">
            <w:pPr>
              <w:widowControl/>
              <w:autoSpaceDE/>
              <w:autoSpaceDN/>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449" w:type="dxa"/>
            <w:tcBorders>
              <w:top w:val="nil"/>
              <w:left w:val="nil"/>
              <w:bottom w:val="single" w:sz="4" w:space="0" w:color="auto"/>
              <w:right w:val="single" w:sz="4" w:space="0" w:color="auto"/>
            </w:tcBorders>
            <w:shd w:val="clear" w:color="auto" w:fill="auto"/>
            <w:noWrap/>
            <w:vAlign w:val="center"/>
            <w:hideMark/>
          </w:tcPr>
          <w:p w14:paraId="53489F33" w14:textId="77777777" w:rsidR="00F35333" w:rsidRPr="00777766" w:rsidRDefault="00F35333" w:rsidP="003561FC">
            <w:pPr>
              <w:widowControl/>
              <w:autoSpaceDE/>
              <w:autoSpaceDN/>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449" w:type="dxa"/>
            <w:tcBorders>
              <w:top w:val="nil"/>
              <w:left w:val="nil"/>
              <w:bottom w:val="single" w:sz="4" w:space="0" w:color="auto"/>
              <w:right w:val="single" w:sz="4" w:space="0" w:color="auto"/>
            </w:tcBorders>
            <w:shd w:val="clear" w:color="auto" w:fill="auto"/>
            <w:noWrap/>
            <w:vAlign w:val="center"/>
            <w:hideMark/>
          </w:tcPr>
          <w:p w14:paraId="241056B9" w14:textId="77777777" w:rsidR="00F35333" w:rsidRPr="00777766" w:rsidRDefault="00F35333" w:rsidP="003561FC">
            <w:pPr>
              <w:widowControl/>
              <w:autoSpaceDE/>
              <w:autoSpaceDN/>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449" w:type="dxa"/>
            <w:tcBorders>
              <w:top w:val="nil"/>
              <w:left w:val="nil"/>
              <w:bottom w:val="single" w:sz="4" w:space="0" w:color="auto"/>
              <w:right w:val="single" w:sz="4" w:space="0" w:color="auto"/>
            </w:tcBorders>
            <w:shd w:val="clear" w:color="auto" w:fill="auto"/>
            <w:noWrap/>
            <w:vAlign w:val="center"/>
            <w:hideMark/>
          </w:tcPr>
          <w:p w14:paraId="21DBBFF7" w14:textId="77777777" w:rsidR="00F35333" w:rsidRPr="00777766" w:rsidRDefault="00F35333" w:rsidP="003561FC">
            <w:pPr>
              <w:widowControl/>
              <w:autoSpaceDE/>
              <w:autoSpaceDN/>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254" w:type="dxa"/>
            <w:tcBorders>
              <w:top w:val="nil"/>
              <w:left w:val="nil"/>
              <w:bottom w:val="single" w:sz="4" w:space="0" w:color="auto"/>
              <w:right w:val="single" w:sz="4" w:space="0" w:color="auto"/>
            </w:tcBorders>
            <w:shd w:val="clear" w:color="auto" w:fill="auto"/>
            <w:noWrap/>
            <w:vAlign w:val="center"/>
            <w:hideMark/>
          </w:tcPr>
          <w:p w14:paraId="06602885" w14:textId="77777777" w:rsidR="00F35333" w:rsidRPr="00777766" w:rsidRDefault="00F35333" w:rsidP="003561FC">
            <w:pPr>
              <w:widowControl/>
              <w:autoSpaceDE/>
              <w:autoSpaceDN/>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449" w:type="dxa"/>
            <w:tcBorders>
              <w:top w:val="nil"/>
              <w:left w:val="nil"/>
              <w:bottom w:val="single" w:sz="4" w:space="0" w:color="auto"/>
              <w:right w:val="single" w:sz="4" w:space="0" w:color="auto"/>
            </w:tcBorders>
            <w:shd w:val="clear" w:color="auto" w:fill="auto"/>
            <w:noWrap/>
            <w:vAlign w:val="center"/>
            <w:hideMark/>
          </w:tcPr>
          <w:p w14:paraId="31FF3C3A" w14:textId="77777777" w:rsidR="00F35333" w:rsidRPr="00777766" w:rsidRDefault="00F35333" w:rsidP="003561FC">
            <w:pPr>
              <w:widowControl/>
              <w:autoSpaceDE/>
              <w:autoSpaceDN/>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449" w:type="dxa"/>
            <w:tcBorders>
              <w:top w:val="nil"/>
              <w:left w:val="nil"/>
              <w:bottom w:val="single" w:sz="4" w:space="0" w:color="auto"/>
              <w:right w:val="single" w:sz="4" w:space="0" w:color="auto"/>
            </w:tcBorders>
            <w:shd w:val="clear" w:color="auto" w:fill="auto"/>
            <w:noWrap/>
            <w:vAlign w:val="bottom"/>
            <w:hideMark/>
          </w:tcPr>
          <w:p w14:paraId="27B6429B" w14:textId="77777777" w:rsidR="00F35333" w:rsidRPr="00777766" w:rsidRDefault="00F35333" w:rsidP="003561FC">
            <w:pPr>
              <w:widowControl/>
              <w:autoSpaceDE/>
              <w:autoSpaceDN/>
              <w:rPr>
                <w:rFonts w:ascii="Calibri" w:eastAsia="Times New Roman" w:hAnsi="Calibri" w:cs="Calibri"/>
                <w:color w:val="000000"/>
              </w:rPr>
            </w:pPr>
            <w:r w:rsidRPr="00777766">
              <w:rPr>
                <w:rFonts w:ascii="Calibri" w:eastAsia="Times New Roman" w:hAnsi="Calibri" w:cs="Calibri"/>
                <w:color w:val="000000"/>
              </w:rPr>
              <w:t> </w:t>
            </w:r>
          </w:p>
        </w:tc>
        <w:tc>
          <w:tcPr>
            <w:tcW w:w="449" w:type="dxa"/>
            <w:tcBorders>
              <w:top w:val="nil"/>
              <w:left w:val="nil"/>
              <w:bottom w:val="single" w:sz="4" w:space="0" w:color="auto"/>
              <w:right w:val="single" w:sz="4" w:space="0" w:color="auto"/>
            </w:tcBorders>
            <w:shd w:val="clear" w:color="auto" w:fill="auto"/>
            <w:noWrap/>
            <w:vAlign w:val="bottom"/>
            <w:hideMark/>
          </w:tcPr>
          <w:p w14:paraId="1625FD5E" w14:textId="77777777" w:rsidR="00F35333" w:rsidRPr="00777766" w:rsidRDefault="00F35333" w:rsidP="003561FC">
            <w:pPr>
              <w:widowControl/>
              <w:autoSpaceDE/>
              <w:autoSpaceDN/>
              <w:rPr>
                <w:rFonts w:ascii="Calibri" w:eastAsia="Times New Roman" w:hAnsi="Calibri" w:cs="Calibri"/>
                <w:color w:val="000000"/>
              </w:rPr>
            </w:pPr>
            <w:r w:rsidRPr="00777766">
              <w:rPr>
                <w:rFonts w:ascii="Calibri" w:eastAsia="Times New Roman" w:hAnsi="Calibri" w:cs="Calibri"/>
                <w:color w:val="000000"/>
              </w:rPr>
              <w:t> </w:t>
            </w:r>
          </w:p>
        </w:tc>
        <w:tc>
          <w:tcPr>
            <w:tcW w:w="289" w:type="dxa"/>
            <w:tcBorders>
              <w:top w:val="nil"/>
              <w:left w:val="nil"/>
              <w:bottom w:val="single" w:sz="4" w:space="0" w:color="auto"/>
              <w:right w:val="single" w:sz="4" w:space="0" w:color="auto"/>
            </w:tcBorders>
            <w:shd w:val="clear" w:color="auto" w:fill="auto"/>
            <w:noWrap/>
            <w:vAlign w:val="bottom"/>
            <w:hideMark/>
          </w:tcPr>
          <w:p w14:paraId="4A75B672" w14:textId="77777777" w:rsidR="00F35333" w:rsidRPr="00777766" w:rsidRDefault="00F35333" w:rsidP="003561FC">
            <w:pPr>
              <w:widowControl/>
              <w:autoSpaceDE/>
              <w:autoSpaceDN/>
              <w:rPr>
                <w:rFonts w:ascii="Calibri" w:eastAsia="Times New Roman" w:hAnsi="Calibri" w:cs="Calibri"/>
                <w:color w:val="000000"/>
              </w:rPr>
            </w:pPr>
            <w:r w:rsidRPr="00777766">
              <w:rPr>
                <w:rFonts w:ascii="Calibri" w:eastAsia="Times New Roman" w:hAnsi="Calibri" w:cs="Calibri"/>
                <w:color w:val="000000"/>
              </w:rPr>
              <w:t> </w:t>
            </w:r>
          </w:p>
        </w:tc>
        <w:tc>
          <w:tcPr>
            <w:tcW w:w="289" w:type="dxa"/>
            <w:tcBorders>
              <w:top w:val="nil"/>
              <w:left w:val="nil"/>
              <w:bottom w:val="single" w:sz="4" w:space="0" w:color="auto"/>
              <w:right w:val="single" w:sz="4" w:space="0" w:color="auto"/>
            </w:tcBorders>
            <w:shd w:val="clear" w:color="auto" w:fill="auto"/>
            <w:noWrap/>
            <w:vAlign w:val="bottom"/>
            <w:hideMark/>
          </w:tcPr>
          <w:p w14:paraId="20E50F34" w14:textId="77777777" w:rsidR="00F35333" w:rsidRPr="00777766" w:rsidRDefault="00F35333" w:rsidP="003561FC">
            <w:pPr>
              <w:widowControl/>
              <w:autoSpaceDE/>
              <w:autoSpaceDN/>
              <w:rPr>
                <w:rFonts w:ascii="Calibri" w:eastAsia="Times New Roman" w:hAnsi="Calibri" w:cs="Calibri"/>
                <w:color w:val="000000"/>
              </w:rPr>
            </w:pPr>
            <w:r w:rsidRPr="00777766">
              <w:rPr>
                <w:rFonts w:ascii="Calibri" w:eastAsia="Times New Roman" w:hAnsi="Calibri" w:cs="Calibri"/>
                <w:color w:val="000000"/>
              </w:rPr>
              <w:t> </w:t>
            </w:r>
          </w:p>
        </w:tc>
        <w:tc>
          <w:tcPr>
            <w:tcW w:w="511" w:type="dxa"/>
            <w:tcBorders>
              <w:top w:val="nil"/>
              <w:left w:val="nil"/>
              <w:bottom w:val="single" w:sz="4" w:space="0" w:color="auto"/>
              <w:right w:val="single" w:sz="4" w:space="0" w:color="auto"/>
            </w:tcBorders>
            <w:shd w:val="clear" w:color="auto" w:fill="auto"/>
            <w:noWrap/>
            <w:vAlign w:val="bottom"/>
            <w:hideMark/>
          </w:tcPr>
          <w:p w14:paraId="0E8504ED" w14:textId="77777777" w:rsidR="00F35333" w:rsidRPr="00777766" w:rsidRDefault="00F35333" w:rsidP="003561FC">
            <w:pPr>
              <w:widowControl/>
              <w:autoSpaceDE/>
              <w:autoSpaceDN/>
              <w:rPr>
                <w:rFonts w:ascii="Calibri" w:eastAsia="Times New Roman" w:hAnsi="Calibri" w:cs="Calibri"/>
                <w:color w:val="000000"/>
              </w:rPr>
            </w:pPr>
            <w:r w:rsidRPr="00777766">
              <w:rPr>
                <w:rFonts w:ascii="Calibri" w:eastAsia="Times New Roman" w:hAnsi="Calibri" w:cs="Calibri"/>
                <w:color w:val="000000"/>
              </w:rPr>
              <w:t> </w:t>
            </w:r>
          </w:p>
        </w:tc>
        <w:tc>
          <w:tcPr>
            <w:tcW w:w="511" w:type="dxa"/>
            <w:tcBorders>
              <w:top w:val="nil"/>
              <w:left w:val="nil"/>
              <w:bottom w:val="single" w:sz="4" w:space="0" w:color="auto"/>
              <w:right w:val="single" w:sz="4" w:space="0" w:color="auto"/>
            </w:tcBorders>
            <w:shd w:val="clear" w:color="auto" w:fill="auto"/>
            <w:noWrap/>
            <w:vAlign w:val="bottom"/>
            <w:hideMark/>
          </w:tcPr>
          <w:p w14:paraId="201AB312" w14:textId="77777777" w:rsidR="00F35333" w:rsidRPr="00777766" w:rsidRDefault="00F35333" w:rsidP="003561FC">
            <w:pPr>
              <w:widowControl/>
              <w:autoSpaceDE/>
              <w:autoSpaceDN/>
              <w:rPr>
                <w:rFonts w:ascii="Calibri" w:eastAsia="Times New Roman" w:hAnsi="Calibri" w:cs="Calibri"/>
                <w:color w:val="000000"/>
              </w:rPr>
            </w:pPr>
            <w:r w:rsidRPr="00777766">
              <w:rPr>
                <w:rFonts w:ascii="Calibri" w:eastAsia="Times New Roman" w:hAnsi="Calibri" w:cs="Calibri"/>
                <w:color w:val="000000"/>
              </w:rPr>
              <w:t> </w:t>
            </w:r>
          </w:p>
        </w:tc>
      </w:tr>
      <w:tr w:rsidR="00F35333" w:rsidRPr="00777766" w14:paraId="0340A7E1" w14:textId="77777777" w:rsidTr="003561FC">
        <w:trPr>
          <w:trHeight w:val="290"/>
        </w:trPr>
        <w:tc>
          <w:tcPr>
            <w:tcW w:w="3420" w:type="dxa"/>
            <w:tcBorders>
              <w:top w:val="nil"/>
              <w:left w:val="single" w:sz="4" w:space="0" w:color="auto"/>
              <w:bottom w:val="single" w:sz="4" w:space="0" w:color="auto"/>
              <w:right w:val="single" w:sz="4" w:space="0" w:color="auto"/>
            </w:tcBorders>
            <w:shd w:val="clear" w:color="auto" w:fill="auto"/>
            <w:noWrap/>
            <w:vAlign w:val="center"/>
            <w:hideMark/>
          </w:tcPr>
          <w:p w14:paraId="309F275C" w14:textId="77777777" w:rsidR="00F35333" w:rsidRPr="00777766" w:rsidRDefault="00F35333" w:rsidP="003561FC">
            <w:pPr>
              <w:widowControl/>
              <w:autoSpaceDE/>
              <w:autoSpaceDN/>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Translation and Back Translation</w:t>
            </w:r>
          </w:p>
        </w:tc>
        <w:tc>
          <w:tcPr>
            <w:tcW w:w="254" w:type="dxa"/>
            <w:tcBorders>
              <w:top w:val="nil"/>
              <w:left w:val="nil"/>
              <w:bottom w:val="single" w:sz="4" w:space="0" w:color="auto"/>
              <w:right w:val="single" w:sz="4" w:space="0" w:color="auto"/>
            </w:tcBorders>
            <w:shd w:val="clear" w:color="auto" w:fill="auto"/>
            <w:noWrap/>
            <w:vAlign w:val="center"/>
            <w:hideMark/>
          </w:tcPr>
          <w:p w14:paraId="64B5C1BF" w14:textId="77777777" w:rsidR="00F35333" w:rsidRPr="00777766" w:rsidRDefault="00F35333" w:rsidP="003561FC">
            <w:pPr>
              <w:widowControl/>
              <w:autoSpaceDE/>
              <w:autoSpaceDN/>
              <w:jc w:val="center"/>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449" w:type="dxa"/>
            <w:tcBorders>
              <w:top w:val="nil"/>
              <w:left w:val="nil"/>
              <w:bottom w:val="single" w:sz="4" w:space="0" w:color="auto"/>
              <w:right w:val="single" w:sz="4" w:space="0" w:color="auto"/>
            </w:tcBorders>
            <w:shd w:val="clear" w:color="auto" w:fill="auto"/>
            <w:noWrap/>
            <w:vAlign w:val="center"/>
            <w:hideMark/>
          </w:tcPr>
          <w:p w14:paraId="2BD6A79C" w14:textId="77777777" w:rsidR="00F35333" w:rsidRPr="00777766" w:rsidRDefault="00F35333" w:rsidP="003561FC">
            <w:pPr>
              <w:widowControl/>
              <w:autoSpaceDE/>
              <w:autoSpaceDN/>
              <w:jc w:val="center"/>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449" w:type="dxa"/>
            <w:tcBorders>
              <w:top w:val="nil"/>
              <w:left w:val="nil"/>
              <w:bottom w:val="single" w:sz="4" w:space="0" w:color="auto"/>
              <w:right w:val="single" w:sz="4" w:space="0" w:color="auto"/>
            </w:tcBorders>
            <w:shd w:val="clear" w:color="000000" w:fill="70AD47"/>
            <w:noWrap/>
            <w:vAlign w:val="center"/>
            <w:hideMark/>
          </w:tcPr>
          <w:p w14:paraId="64E8E2BD" w14:textId="77777777" w:rsidR="00F35333" w:rsidRPr="00777766" w:rsidRDefault="00F35333" w:rsidP="003561FC">
            <w:pPr>
              <w:widowControl/>
              <w:autoSpaceDE/>
              <w:autoSpaceDN/>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449" w:type="dxa"/>
            <w:tcBorders>
              <w:top w:val="nil"/>
              <w:left w:val="nil"/>
              <w:bottom w:val="single" w:sz="4" w:space="0" w:color="auto"/>
              <w:right w:val="single" w:sz="4" w:space="0" w:color="auto"/>
            </w:tcBorders>
            <w:shd w:val="clear" w:color="000000" w:fill="70AD47"/>
            <w:noWrap/>
            <w:vAlign w:val="center"/>
            <w:hideMark/>
          </w:tcPr>
          <w:p w14:paraId="554F490C" w14:textId="77777777" w:rsidR="00F35333" w:rsidRPr="00777766" w:rsidRDefault="00F35333" w:rsidP="003561FC">
            <w:pPr>
              <w:widowControl/>
              <w:autoSpaceDE/>
              <w:autoSpaceDN/>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254" w:type="dxa"/>
            <w:tcBorders>
              <w:top w:val="nil"/>
              <w:left w:val="nil"/>
              <w:bottom w:val="single" w:sz="4" w:space="0" w:color="auto"/>
              <w:right w:val="single" w:sz="4" w:space="0" w:color="auto"/>
            </w:tcBorders>
            <w:shd w:val="clear" w:color="auto" w:fill="auto"/>
            <w:noWrap/>
            <w:vAlign w:val="center"/>
            <w:hideMark/>
          </w:tcPr>
          <w:p w14:paraId="5DB229C6" w14:textId="77777777" w:rsidR="00F35333" w:rsidRPr="00777766" w:rsidRDefault="00F35333" w:rsidP="003561FC">
            <w:pPr>
              <w:widowControl/>
              <w:autoSpaceDE/>
              <w:autoSpaceDN/>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449" w:type="dxa"/>
            <w:tcBorders>
              <w:top w:val="nil"/>
              <w:left w:val="nil"/>
              <w:bottom w:val="single" w:sz="4" w:space="0" w:color="auto"/>
              <w:right w:val="single" w:sz="4" w:space="0" w:color="auto"/>
            </w:tcBorders>
            <w:shd w:val="clear" w:color="auto" w:fill="auto"/>
            <w:noWrap/>
            <w:vAlign w:val="center"/>
            <w:hideMark/>
          </w:tcPr>
          <w:p w14:paraId="16F977A9" w14:textId="77777777" w:rsidR="00F35333" w:rsidRPr="00777766" w:rsidRDefault="00F35333" w:rsidP="003561FC">
            <w:pPr>
              <w:widowControl/>
              <w:autoSpaceDE/>
              <w:autoSpaceDN/>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449" w:type="dxa"/>
            <w:tcBorders>
              <w:top w:val="nil"/>
              <w:left w:val="nil"/>
              <w:bottom w:val="single" w:sz="4" w:space="0" w:color="auto"/>
              <w:right w:val="single" w:sz="4" w:space="0" w:color="auto"/>
            </w:tcBorders>
            <w:shd w:val="clear" w:color="auto" w:fill="auto"/>
            <w:noWrap/>
            <w:vAlign w:val="center"/>
            <w:hideMark/>
          </w:tcPr>
          <w:p w14:paraId="7B7042FE" w14:textId="77777777" w:rsidR="00F35333" w:rsidRPr="00777766" w:rsidRDefault="00F35333" w:rsidP="003561FC">
            <w:pPr>
              <w:widowControl/>
              <w:autoSpaceDE/>
              <w:autoSpaceDN/>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449" w:type="dxa"/>
            <w:tcBorders>
              <w:top w:val="nil"/>
              <w:left w:val="nil"/>
              <w:bottom w:val="single" w:sz="4" w:space="0" w:color="auto"/>
              <w:right w:val="single" w:sz="4" w:space="0" w:color="auto"/>
            </w:tcBorders>
            <w:shd w:val="clear" w:color="auto" w:fill="auto"/>
            <w:noWrap/>
            <w:vAlign w:val="center"/>
            <w:hideMark/>
          </w:tcPr>
          <w:p w14:paraId="1CC6F7BF" w14:textId="77777777" w:rsidR="00F35333" w:rsidRPr="00777766" w:rsidRDefault="00F35333" w:rsidP="003561FC">
            <w:pPr>
              <w:widowControl/>
              <w:autoSpaceDE/>
              <w:autoSpaceDN/>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254" w:type="dxa"/>
            <w:tcBorders>
              <w:top w:val="nil"/>
              <w:left w:val="nil"/>
              <w:bottom w:val="single" w:sz="4" w:space="0" w:color="auto"/>
              <w:right w:val="single" w:sz="4" w:space="0" w:color="auto"/>
            </w:tcBorders>
            <w:shd w:val="clear" w:color="auto" w:fill="auto"/>
            <w:noWrap/>
            <w:vAlign w:val="center"/>
            <w:hideMark/>
          </w:tcPr>
          <w:p w14:paraId="181B1C67" w14:textId="77777777" w:rsidR="00F35333" w:rsidRPr="00777766" w:rsidRDefault="00F35333" w:rsidP="003561FC">
            <w:pPr>
              <w:widowControl/>
              <w:autoSpaceDE/>
              <w:autoSpaceDN/>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449" w:type="dxa"/>
            <w:tcBorders>
              <w:top w:val="nil"/>
              <w:left w:val="nil"/>
              <w:bottom w:val="single" w:sz="4" w:space="0" w:color="auto"/>
              <w:right w:val="single" w:sz="4" w:space="0" w:color="auto"/>
            </w:tcBorders>
            <w:shd w:val="clear" w:color="auto" w:fill="auto"/>
            <w:noWrap/>
            <w:vAlign w:val="center"/>
            <w:hideMark/>
          </w:tcPr>
          <w:p w14:paraId="631D4FDE" w14:textId="77777777" w:rsidR="00F35333" w:rsidRPr="00777766" w:rsidRDefault="00F35333" w:rsidP="003561FC">
            <w:pPr>
              <w:widowControl/>
              <w:autoSpaceDE/>
              <w:autoSpaceDN/>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449" w:type="dxa"/>
            <w:tcBorders>
              <w:top w:val="nil"/>
              <w:left w:val="nil"/>
              <w:bottom w:val="single" w:sz="4" w:space="0" w:color="auto"/>
              <w:right w:val="single" w:sz="4" w:space="0" w:color="auto"/>
            </w:tcBorders>
            <w:shd w:val="clear" w:color="auto" w:fill="auto"/>
            <w:noWrap/>
            <w:vAlign w:val="bottom"/>
            <w:hideMark/>
          </w:tcPr>
          <w:p w14:paraId="768DD72E" w14:textId="77777777" w:rsidR="00F35333" w:rsidRPr="00777766" w:rsidRDefault="00F35333" w:rsidP="003561FC">
            <w:pPr>
              <w:widowControl/>
              <w:autoSpaceDE/>
              <w:autoSpaceDN/>
              <w:rPr>
                <w:rFonts w:ascii="Calibri" w:eastAsia="Times New Roman" w:hAnsi="Calibri" w:cs="Calibri"/>
                <w:color w:val="000000"/>
              </w:rPr>
            </w:pPr>
            <w:r w:rsidRPr="00777766">
              <w:rPr>
                <w:rFonts w:ascii="Calibri" w:eastAsia="Times New Roman" w:hAnsi="Calibri" w:cs="Calibri"/>
                <w:color w:val="000000"/>
              </w:rPr>
              <w:t> </w:t>
            </w:r>
          </w:p>
        </w:tc>
        <w:tc>
          <w:tcPr>
            <w:tcW w:w="449" w:type="dxa"/>
            <w:tcBorders>
              <w:top w:val="nil"/>
              <w:left w:val="nil"/>
              <w:bottom w:val="single" w:sz="4" w:space="0" w:color="auto"/>
              <w:right w:val="single" w:sz="4" w:space="0" w:color="auto"/>
            </w:tcBorders>
            <w:shd w:val="clear" w:color="auto" w:fill="auto"/>
            <w:noWrap/>
            <w:vAlign w:val="bottom"/>
            <w:hideMark/>
          </w:tcPr>
          <w:p w14:paraId="3A84F041" w14:textId="77777777" w:rsidR="00F35333" w:rsidRPr="00777766" w:rsidRDefault="00F35333" w:rsidP="003561FC">
            <w:pPr>
              <w:widowControl/>
              <w:autoSpaceDE/>
              <w:autoSpaceDN/>
              <w:rPr>
                <w:rFonts w:ascii="Calibri" w:eastAsia="Times New Roman" w:hAnsi="Calibri" w:cs="Calibri"/>
                <w:color w:val="000000"/>
              </w:rPr>
            </w:pPr>
            <w:r w:rsidRPr="00777766">
              <w:rPr>
                <w:rFonts w:ascii="Calibri" w:eastAsia="Times New Roman" w:hAnsi="Calibri" w:cs="Calibri"/>
                <w:color w:val="000000"/>
              </w:rPr>
              <w:t> </w:t>
            </w:r>
          </w:p>
        </w:tc>
        <w:tc>
          <w:tcPr>
            <w:tcW w:w="289" w:type="dxa"/>
            <w:tcBorders>
              <w:top w:val="nil"/>
              <w:left w:val="nil"/>
              <w:bottom w:val="single" w:sz="4" w:space="0" w:color="auto"/>
              <w:right w:val="single" w:sz="4" w:space="0" w:color="auto"/>
            </w:tcBorders>
            <w:shd w:val="clear" w:color="auto" w:fill="auto"/>
            <w:noWrap/>
            <w:vAlign w:val="bottom"/>
            <w:hideMark/>
          </w:tcPr>
          <w:p w14:paraId="1901C0DC" w14:textId="77777777" w:rsidR="00F35333" w:rsidRPr="00777766" w:rsidRDefault="00F35333" w:rsidP="003561FC">
            <w:pPr>
              <w:widowControl/>
              <w:autoSpaceDE/>
              <w:autoSpaceDN/>
              <w:rPr>
                <w:rFonts w:ascii="Calibri" w:eastAsia="Times New Roman" w:hAnsi="Calibri" w:cs="Calibri"/>
                <w:color w:val="000000"/>
              </w:rPr>
            </w:pPr>
            <w:r w:rsidRPr="00777766">
              <w:rPr>
                <w:rFonts w:ascii="Calibri" w:eastAsia="Times New Roman" w:hAnsi="Calibri" w:cs="Calibri"/>
                <w:color w:val="000000"/>
              </w:rPr>
              <w:t> </w:t>
            </w:r>
          </w:p>
        </w:tc>
        <w:tc>
          <w:tcPr>
            <w:tcW w:w="289" w:type="dxa"/>
            <w:tcBorders>
              <w:top w:val="nil"/>
              <w:left w:val="nil"/>
              <w:bottom w:val="single" w:sz="4" w:space="0" w:color="auto"/>
              <w:right w:val="single" w:sz="4" w:space="0" w:color="auto"/>
            </w:tcBorders>
            <w:shd w:val="clear" w:color="auto" w:fill="auto"/>
            <w:noWrap/>
            <w:vAlign w:val="bottom"/>
            <w:hideMark/>
          </w:tcPr>
          <w:p w14:paraId="73508A31" w14:textId="77777777" w:rsidR="00F35333" w:rsidRPr="00777766" w:rsidRDefault="00F35333" w:rsidP="003561FC">
            <w:pPr>
              <w:widowControl/>
              <w:autoSpaceDE/>
              <w:autoSpaceDN/>
              <w:rPr>
                <w:rFonts w:ascii="Calibri" w:eastAsia="Times New Roman" w:hAnsi="Calibri" w:cs="Calibri"/>
                <w:color w:val="000000"/>
              </w:rPr>
            </w:pPr>
            <w:r w:rsidRPr="00777766">
              <w:rPr>
                <w:rFonts w:ascii="Calibri" w:eastAsia="Times New Roman" w:hAnsi="Calibri" w:cs="Calibri"/>
                <w:color w:val="000000"/>
              </w:rPr>
              <w:t> </w:t>
            </w:r>
          </w:p>
        </w:tc>
        <w:tc>
          <w:tcPr>
            <w:tcW w:w="511" w:type="dxa"/>
            <w:tcBorders>
              <w:top w:val="nil"/>
              <w:left w:val="nil"/>
              <w:bottom w:val="single" w:sz="4" w:space="0" w:color="auto"/>
              <w:right w:val="single" w:sz="4" w:space="0" w:color="auto"/>
            </w:tcBorders>
            <w:shd w:val="clear" w:color="auto" w:fill="auto"/>
            <w:noWrap/>
            <w:vAlign w:val="bottom"/>
            <w:hideMark/>
          </w:tcPr>
          <w:p w14:paraId="73D26492" w14:textId="77777777" w:rsidR="00F35333" w:rsidRPr="00777766" w:rsidRDefault="00F35333" w:rsidP="003561FC">
            <w:pPr>
              <w:widowControl/>
              <w:autoSpaceDE/>
              <w:autoSpaceDN/>
              <w:rPr>
                <w:rFonts w:ascii="Calibri" w:eastAsia="Times New Roman" w:hAnsi="Calibri" w:cs="Calibri"/>
                <w:color w:val="000000"/>
              </w:rPr>
            </w:pPr>
            <w:r w:rsidRPr="00777766">
              <w:rPr>
                <w:rFonts w:ascii="Calibri" w:eastAsia="Times New Roman" w:hAnsi="Calibri" w:cs="Calibri"/>
                <w:color w:val="000000"/>
              </w:rPr>
              <w:t> </w:t>
            </w:r>
          </w:p>
        </w:tc>
        <w:tc>
          <w:tcPr>
            <w:tcW w:w="511" w:type="dxa"/>
            <w:tcBorders>
              <w:top w:val="nil"/>
              <w:left w:val="nil"/>
              <w:bottom w:val="single" w:sz="4" w:space="0" w:color="auto"/>
              <w:right w:val="single" w:sz="4" w:space="0" w:color="auto"/>
            </w:tcBorders>
            <w:shd w:val="clear" w:color="auto" w:fill="auto"/>
            <w:noWrap/>
            <w:vAlign w:val="bottom"/>
            <w:hideMark/>
          </w:tcPr>
          <w:p w14:paraId="69692F18" w14:textId="77777777" w:rsidR="00F35333" w:rsidRPr="00777766" w:rsidRDefault="00F35333" w:rsidP="003561FC">
            <w:pPr>
              <w:widowControl/>
              <w:autoSpaceDE/>
              <w:autoSpaceDN/>
              <w:rPr>
                <w:rFonts w:ascii="Calibri" w:eastAsia="Times New Roman" w:hAnsi="Calibri" w:cs="Calibri"/>
                <w:color w:val="000000"/>
              </w:rPr>
            </w:pPr>
            <w:r w:rsidRPr="00777766">
              <w:rPr>
                <w:rFonts w:ascii="Calibri" w:eastAsia="Times New Roman" w:hAnsi="Calibri" w:cs="Calibri"/>
                <w:color w:val="000000"/>
              </w:rPr>
              <w:t> </w:t>
            </w:r>
          </w:p>
        </w:tc>
      </w:tr>
      <w:tr w:rsidR="00F35333" w:rsidRPr="00777766" w14:paraId="20741AB7" w14:textId="77777777" w:rsidTr="003561FC">
        <w:trPr>
          <w:trHeight w:val="29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62751563" w14:textId="77777777" w:rsidR="00F35333" w:rsidRPr="00777766" w:rsidRDefault="00F35333" w:rsidP="003561FC">
            <w:pPr>
              <w:widowControl/>
              <w:autoSpaceDE/>
              <w:autoSpaceDN/>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Finalization of Fieldwork Manuals</w:t>
            </w:r>
          </w:p>
        </w:tc>
        <w:tc>
          <w:tcPr>
            <w:tcW w:w="254" w:type="dxa"/>
            <w:tcBorders>
              <w:top w:val="nil"/>
              <w:left w:val="nil"/>
              <w:bottom w:val="single" w:sz="4" w:space="0" w:color="auto"/>
              <w:right w:val="single" w:sz="4" w:space="0" w:color="auto"/>
            </w:tcBorders>
            <w:shd w:val="clear" w:color="auto" w:fill="auto"/>
            <w:noWrap/>
            <w:vAlign w:val="center"/>
            <w:hideMark/>
          </w:tcPr>
          <w:p w14:paraId="40C26F14" w14:textId="77777777" w:rsidR="00F35333" w:rsidRPr="00777766" w:rsidRDefault="00F35333" w:rsidP="003561FC">
            <w:pPr>
              <w:widowControl/>
              <w:autoSpaceDE/>
              <w:autoSpaceDN/>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449" w:type="dxa"/>
            <w:tcBorders>
              <w:top w:val="nil"/>
              <w:left w:val="nil"/>
              <w:bottom w:val="single" w:sz="4" w:space="0" w:color="auto"/>
              <w:right w:val="single" w:sz="4" w:space="0" w:color="auto"/>
            </w:tcBorders>
            <w:shd w:val="clear" w:color="auto" w:fill="auto"/>
            <w:noWrap/>
            <w:vAlign w:val="center"/>
            <w:hideMark/>
          </w:tcPr>
          <w:p w14:paraId="7E2C2342" w14:textId="77777777" w:rsidR="00F35333" w:rsidRPr="00777766" w:rsidRDefault="00F35333" w:rsidP="003561FC">
            <w:pPr>
              <w:widowControl/>
              <w:autoSpaceDE/>
              <w:autoSpaceDN/>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449" w:type="dxa"/>
            <w:tcBorders>
              <w:top w:val="nil"/>
              <w:left w:val="nil"/>
              <w:bottom w:val="single" w:sz="4" w:space="0" w:color="auto"/>
              <w:right w:val="single" w:sz="4" w:space="0" w:color="auto"/>
            </w:tcBorders>
            <w:shd w:val="clear" w:color="auto" w:fill="auto"/>
            <w:noWrap/>
            <w:vAlign w:val="center"/>
            <w:hideMark/>
          </w:tcPr>
          <w:p w14:paraId="7E51A8BD" w14:textId="77777777" w:rsidR="00F35333" w:rsidRPr="00777766" w:rsidRDefault="00F35333" w:rsidP="003561FC">
            <w:pPr>
              <w:widowControl/>
              <w:autoSpaceDE/>
              <w:autoSpaceDN/>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449" w:type="dxa"/>
            <w:tcBorders>
              <w:top w:val="nil"/>
              <w:left w:val="nil"/>
              <w:bottom w:val="single" w:sz="4" w:space="0" w:color="auto"/>
              <w:right w:val="single" w:sz="4" w:space="0" w:color="auto"/>
            </w:tcBorders>
            <w:shd w:val="clear" w:color="auto" w:fill="auto"/>
            <w:noWrap/>
            <w:vAlign w:val="center"/>
            <w:hideMark/>
          </w:tcPr>
          <w:p w14:paraId="1DC34DFA" w14:textId="77777777" w:rsidR="00F35333" w:rsidRPr="00777766" w:rsidRDefault="00F35333" w:rsidP="003561FC">
            <w:pPr>
              <w:widowControl/>
              <w:autoSpaceDE/>
              <w:autoSpaceDN/>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254" w:type="dxa"/>
            <w:tcBorders>
              <w:top w:val="nil"/>
              <w:left w:val="nil"/>
              <w:bottom w:val="single" w:sz="4" w:space="0" w:color="auto"/>
              <w:right w:val="single" w:sz="4" w:space="0" w:color="auto"/>
            </w:tcBorders>
            <w:shd w:val="clear" w:color="000000" w:fill="70AD47"/>
            <w:noWrap/>
            <w:vAlign w:val="center"/>
            <w:hideMark/>
          </w:tcPr>
          <w:p w14:paraId="68933846" w14:textId="77777777" w:rsidR="00F35333" w:rsidRPr="00777766" w:rsidRDefault="00F35333" w:rsidP="003561FC">
            <w:pPr>
              <w:widowControl/>
              <w:autoSpaceDE/>
              <w:autoSpaceDN/>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449" w:type="dxa"/>
            <w:tcBorders>
              <w:top w:val="nil"/>
              <w:left w:val="nil"/>
              <w:bottom w:val="single" w:sz="4" w:space="0" w:color="auto"/>
              <w:right w:val="single" w:sz="4" w:space="0" w:color="auto"/>
            </w:tcBorders>
            <w:shd w:val="clear" w:color="000000" w:fill="70AD47"/>
            <w:noWrap/>
            <w:vAlign w:val="center"/>
            <w:hideMark/>
          </w:tcPr>
          <w:p w14:paraId="72E2C811" w14:textId="77777777" w:rsidR="00F35333" w:rsidRPr="00777766" w:rsidRDefault="00F35333" w:rsidP="003561FC">
            <w:pPr>
              <w:widowControl/>
              <w:autoSpaceDE/>
              <w:autoSpaceDN/>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449" w:type="dxa"/>
            <w:tcBorders>
              <w:top w:val="nil"/>
              <w:left w:val="nil"/>
              <w:bottom w:val="single" w:sz="4" w:space="0" w:color="auto"/>
              <w:right w:val="single" w:sz="4" w:space="0" w:color="auto"/>
            </w:tcBorders>
            <w:shd w:val="clear" w:color="000000" w:fill="70AD47"/>
            <w:noWrap/>
            <w:vAlign w:val="center"/>
            <w:hideMark/>
          </w:tcPr>
          <w:p w14:paraId="012230F0" w14:textId="77777777" w:rsidR="00F35333" w:rsidRPr="00777766" w:rsidRDefault="00F35333" w:rsidP="003561FC">
            <w:pPr>
              <w:widowControl/>
              <w:autoSpaceDE/>
              <w:autoSpaceDN/>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449" w:type="dxa"/>
            <w:tcBorders>
              <w:top w:val="nil"/>
              <w:left w:val="nil"/>
              <w:bottom w:val="single" w:sz="4" w:space="0" w:color="auto"/>
              <w:right w:val="single" w:sz="4" w:space="0" w:color="auto"/>
            </w:tcBorders>
            <w:shd w:val="clear" w:color="auto" w:fill="auto"/>
            <w:noWrap/>
            <w:vAlign w:val="center"/>
            <w:hideMark/>
          </w:tcPr>
          <w:p w14:paraId="17BC04F0" w14:textId="77777777" w:rsidR="00F35333" w:rsidRPr="00777766" w:rsidRDefault="00F35333" w:rsidP="003561FC">
            <w:pPr>
              <w:widowControl/>
              <w:autoSpaceDE/>
              <w:autoSpaceDN/>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254" w:type="dxa"/>
            <w:tcBorders>
              <w:top w:val="nil"/>
              <w:left w:val="nil"/>
              <w:bottom w:val="single" w:sz="4" w:space="0" w:color="auto"/>
              <w:right w:val="single" w:sz="4" w:space="0" w:color="auto"/>
            </w:tcBorders>
            <w:shd w:val="clear" w:color="auto" w:fill="auto"/>
            <w:noWrap/>
            <w:vAlign w:val="center"/>
            <w:hideMark/>
          </w:tcPr>
          <w:p w14:paraId="231622F0" w14:textId="77777777" w:rsidR="00F35333" w:rsidRPr="00777766" w:rsidRDefault="00F35333" w:rsidP="003561FC">
            <w:pPr>
              <w:widowControl/>
              <w:autoSpaceDE/>
              <w:autoSpaceDN/>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449" w:type="dxa"/>
            <w:tcBorders>
              <w:top w:val="nil"/>
              <w:left w:val="nil"/>
              <w:bottom w:val="single" w:sz="4" w:space="0" w:color="auto"/>
              <w:right w:val="single" w:sz="4" w:space="0" w:color="auto"/>
            </w:tcBorders>
            <w:shd w:val="clear" w:color="auto" w:fill="auto"/>
            <w:noWrap/>
            <w:vAlign w:val="center"/>
            <w:hideMark/>
          </w:tcPr>
          <w:p w14:paraId="23471590" w14:textId="77777777" w:rsidR="00F35333" w:rsidRPr="00777766" w:rsidRDefault="00F35333" w:rsidP="003561FC">
            <w:pPr>
              <w:widowControl/>
              <w:autoSpaceDE/>
              <w:autoSpaceDN/>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449" w:type="dxa"/>
            <w:tcBorders>
              <w:top w:val="nil"/>
              <w:left w:val="nil"/>
              <w:bottom w:val="single" w:sz="4" w:space="0" w:color="auto"/>
              <w:right w:val="single" w:sz="4" w:space="0" w:color="auto"/>
            </w:tcBorders>
            <w:shd w:val="clear" w:color="auto" w:fill="auto"/>
            <w:noWrap/>
            <w:vAlign w:val="bottom"/>
            <w:hideMark/>
          </w:tcPr>
          <w:p w14:paraId="7912F243" w14:textId="77777777" w:rsidR="00F35333" w:rsidRPr="00777766" w:rsidRDefault="00F35333" w:rsidP="003561FC">
            <w:pPr>
              <w:widowControl/>
              <w:autoSpaceDE/>
              <w:autoSpaceDN/>
              <w:rPr>
                <w:rFonts w:ascii="Calibri" w:eastAsia="Times New Roman" w:hAnsi="Calibri" w:cs="Calibri"/>
                <w:color w:val="000000"/>
              </w:rPr>
            </w:pPr>
            <w:r w:rsidRPr="00777766">
              <w:rPr>
                <w:rFonts w:ascii="Calibri" w:eastAsia="Times New Roman" w:hAnsi="Calibri" w:cs="Calibri"/>
                <w:color w:val="000000"/>
              </w:rPr>
              <w:t> </w:t>
            </w:r>
          </w:p>
        </w:tc>
        <w:tc>
          <w:tcPr>
            <w:tcW w:w="449" w:type="dxa"/>
            <w:tcBorders>
              <w:top w:val="nil"/>
              <w:left w:val="nil"/>
              <w:bottom w:val="single" w:sz="4" w:space="0" w:color="auto"/>
              <w:right w:val="single" w:sz="4" w:space="0" w:color="auto"/>
            </w:tcBorders>
            <w:shd w:val="clear" w:color="auto" w:fill="auto"/>
            <w:noWrap/>
            <w:vAlign w:val="bottom"/>
            <w:hideMark/>
          </w:tcPr>
          <w:p w14:paraId="66E4FEB1" w14:textId="77777777" w:rsidR="00F35333" w:rsidRPr="00777766" w:rsidRDefault="00F35333" w:rsidP="003561FC">
            <w:pPr>
              <w:widowControl/>
              <w:autoSpaceDE/>
              <w:autoSpaceDN/>
              <w:rPr>
                <w:rFonts w:ascii="Calibri" w:eastAsia="Times New Roman" w:hAnsi="Calibri" w:cs="Calibri"/>
                <w:color w:val="000000"/>
              </w:rPr>
            </w:pPr>
            <w:r w:rsidRPr="00777766">
              <w:rPr>
                <w:rFonts w:ascii="Calibri" w:eastAsia="Times New Roman" w:hAnsi="Calibri" w:cs="Calibri"/>
                <w:color w:val="000000"/>
              </w:rPr>
              <w:t> </w:t>
            </w:r>
          </w:p>
        </w:tc>
        <w:tc>
          <w:tcPr>
            <w:tcW w:w="289" w:type="dxa"/>
            <w:tcBorders>
              <w:top w:val="nil"/>
              <w:left w:val="nil"/>
              <w:bottom w:val="single" w:sz="4" w:space="0" w:color="auto"/>
              <w:right w:val="single" w:sz="4" w:space="0" w:color="auto"/>
            </w:tcBorders>
            <w:shd w:val="clear" w:color="auto" w:fill="auto"/>
            <w:noWrap/>
            <w:vAlign w:val="bottom"/>
            <w:hideMark/>
          </w:tcPr>
          <w:p w14:paraId="7A0BC8C1" w14:textId="77777777" w:rsidR="00F35333" w:rsidRPr="00777766" w:rsidRDefault="00F35333" w:rsidP="003561FC">
            <w:pPr>
              <w:widowControl/>
              <w:autoSpaceDE/>
              <w:autoSpaceDN/>
              <w:rPr>
                <w:rFonts w:ascii="Calibri" w:eastAsia="Times New Roman" w:hAnsi="Calibri" w:cs="Calibri"/>
                <w:color w:val="000000"/>
              </w:rPr>
            </w:pPr>
            <w:r w:rsidRPr="00777766">
              <w:rPr>
                <w:rFonts w:ascii="Calibri" w:eastAsia="Times New Roman" w:hAnsi="Calibri" w:cs="Calibri"/>
                <w:color w:val="000000"/>
              </w:rPr>
              <w:t> </w:t>
            </w:r>
          </w:p>
        </w:tc>
        <w:tc>
          <w:tcPr>
            <w:tcW w:w="289" w:type="dxa"/>
            <w:tcBorders>
              <w:top w:val="nil"/>
              <w:left w:val="nil"/>
              <w:bottom w:val="single" w:sz="4" w:space="0" w:color="auto"/>
              <w:right w:val="single" w:sz="4" w:space="0" w:color="auto"/>
            </w:tcBorders>
            <w:shd w:val="clear" w:color="auto" w:fill="auto"/>
            <w:noWrap/>
            <w:vAlign w:val="bottom"/>
            <w:hideMark/>
          </w:tcPr>
          <w:p w14:paraId="31218901" w14:textId="77777777" w:rsidR="00F35333" w:rsidRPr="00777766" w:rsidRDefault="00F35333" w:rsidP="003561FC">
            <w:pPr>
              <w:widowControl/>
              <w:autoSpaceDE/>
              <w:autoSpaceDN/>
              <w:rPr>
                <w:rFonts w:ascii="Calibri" w:eastAsia="Times New Roman" w:hAnsi="Calibri" w:cs="Calibri"/>
                <w:color w:val="000000"/>
              </w:rPr>
            </w:pPr>
            <w:r w:rsidRPr="00777766">
              <w:rPr>
                <w:rFonts w:ascii="Calibri" w:eastAsia="Times New Roman" w:hAnsi="Calibri" w:cs="Calibri"/>
                <w:color w:val="000000"/>
              </w:rPr>
              <w:t> </w:t>
            </w:r>
          </w:p>
        </w:tc>
        <w:tc>
          <w:tcPr>
            <w:tcW w:w="511" w:type="dxa"/>
            <w:tcBorders>
              <w:top w:val="nil"/>
              <w:left w:val="nil"/>
              <w:bottom w:val="single" w:sz="4" w:space="0" w:color="auto"/>
              <w:right w:val="single" w:sz="4" w:space="0" w:color="auto"/>
            </w:tcBorders>
            <w:shd w:val="clear" w:color="auto" w:fill="auto"/>
            <w:noWrap/>
            <w:vAlign w:val="bottom"/>
            <w:hideMark/>
          </w:tcPr>
          <w:p w14:paraId="6E91ACA0" w14:textId="77777777" w:rsidR="00F35333" w:rsidRPr="00777766" w:rsidRDefault="00F35333" w:rsidP="003561FC">
            <w:pPr>
              <w:widowControl/>
              <w:autoSpaceDE/>
              <w:autoSpaceDN/>
              <w:rPr>
                <w:rFonts w:ascii="Calibri" w:eastAsia="Times New Roman" w:hAnsi="Calibri" w:cs="Calibri"/>
                <w:color w:val="000000"/>
              </w:rPr>
            </w:pPr>
            <w:r w:rsidRPr="00777766">
              <w:rPr>
                <w:rFonts w:ascii="Calibri" w:eastAsia="Times New Roman" w:hAnsi="Calibri" w:cs="Calibri"/>
                <w:color w:val="000000"/>
              </w:rPr>
              <w:t> </w:t>
            </w:r>
          </w:p>
        </w:tc>
        <w:tc>
          <w:tcPr>
            <w:tcW w:w="511" w:type="dxa"/>
            <w:tcBorders>
              <w:top w:val="nil"/>
              <w:left w:val="nil"/>
              <w:bottom w:val="single" w:sz="4" w:space="0" w:color="auto"/>
              <w:right w:val="single" w:sz="4" w:space="0" w:color="auto"/>
            </w:tcBorders>
            <w:shd w:val="clear" w:color="auto" w:fill="auto"/>
            <w:noWrap/>
            <w:vAlign w:val="bottom"/>
            <w:hideMark/>
          </w:tcPr>
          <w:p w14:paraId="659857FB" w14:textId="77777777" w:rsidR="00F35333" w:rsidRPr="00777766" w:rsidRDefault="00F35333" w:rsidP="003561FC">
            <w:pPr>
              <w:widowControl/>
              <w:autoSpaceDE/>
              <w:autoSpaceDN/>
              <w:rPr>
                <w:rFonts w:ascii="Calibri" w:eastAsia="Times New Roman" w:hAnsi="Calibri" w:cs="Calibri"/>
                <w:color w:val="000000"/>
              </w:rPr>
            </w:pPr>
            <w:r w:rsidRPr="00777766">
              <w:rPr>
                <w:rFonts w:ascii="Calibri" w:eastAsia="Times New Roman" w:hAnsi="Calibri" w:cs="Calibri"/>
                <w:color w:val="000000"/>
              </w:rPr>
              <w:t> </w:t>
            </w:r>
          </w:p>
        </w:tc>
      </w:tr>
      <w:tr w:rsidR="00F35333" w:rsidRPr="00777766" w14:paraId="17AF1031" w14:textId="77777777" w:rsidTr="003561FC">
        <w:trPr>
          <w:trHeight w:val="290"/>
        </w:trPr>
        <w:tc>
          <w:tcPr>
            <w:tcW w:w="3420" w:type="dxa"/>
            <w:tcBorders>
              <w:top w:val="nil"/>
              <w:left w:val="single" w:sz="4" w:space="0" w:color="auto"/>
              <w:bottom w:val="single" w:sz="4" w:space="0" w:color="auto"/>
              <w:right w:val="single" w:sz="4" w:space="0" w:color="auto"/>
            </w:tcBorders>
            <w:shd w:val="clear" w:color="auto" w:fill="auto"/>
            <w:noWrap/>
            <w:vAlign w:val="center"/>
            <w:hideMark/>
          </w:tcPr>
          <w:p w14:paraId="2131B2DA" w14:textId="77777777" w:rsidR="00F35333" w:rsidRPr="00777766" w:rsidRDefault="00F35333" w:rsidP="003561FC">
            <w:pPr>
              <w:widowControl/>
              <w:autoSpaceDE/>
              <w:autoSpaceDN/>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Questionnaire Pretest</w:t>
            </w:r>
          </w:p>
        </w:tc>
        <w:tc>
          <w:tcPr>
            <w:tcW w:w="254" w:type="dxa"/>
            <w:tcBorders>
              <w:top w:val="nil"/>
              <w:left w:val="nil"/>
              <w:bottom w:val="single" w:sz="4" w:space="0" w:color="auto"/>
              <w:right w:val="single" w:sz="4" w:space="0" w:color="auto"/>
            </w:tcBorders>
            <w:shd w:val="clear" w:color="auto" w:fill="auto"/>
            <w:noWrap/>
            <w:vAlign w:val="center"/>
            <w:hideMark/>
          </w:tcPr>
          <w:p w14:paraId="0AA71CE8" w14:textId="77777777" w:rsidR="00F35333" w:rsidRPr="00777766" w:rsidRDefault="00F35333" w:rsidP="003561FC">
            <w:pPr>
              <w:widowControl/>
              <w:autoSpaceDE/>
              <w:autoSpaceDN/>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449" w:type="dxa"/>
            <w:tcBorders>
              <w:top w:val="nil"/>
              <w:left w:val="nil"/>
              <w:bottom w:val="single" w:sz="4" w:space="0" w:color="auto"/>
              <w:right w:val="single" w:sz="4" w:space="0" w:color="auto"/>
            </w:tcBorders>
            <w:shd w:val="clear" w:color="auto" w:fill="auto"/>
            <w:noWrap/>
            <w:vAlign w:val="center"/>
            <w:hideMark/>
          </w:tcPr>
          <w:p w14:paraId="480C9D3D" w14:textId="77777777" w:rsidR="00F35333" w:rsidRPr="00777766" w:rsidRDefault="00F35333" w:rsidP="003561FC">
            <w:pPr>
              <w:widowControl/>
              <w:autoSpaceDE/>
              <w:autoSpaceDN/>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449" w:type="dxa"/>
            <w:tcBorders>
              <w:top w:val="nil"/>
              <w:left w:val="nil"/>
              <w:bottom w:val="single" w:sz="4" w:space="0" w:color="auto"/>
              <w:right w:val="single" w:sz="4" w:space="0" w:color="auto"/>
            </w:tcBorders>
            <w:shd w:val="clear" w:color="auto" w:fill="auto"/>
            <w:noWrap/>
            <w:vAlign w:val="center"/>
            <w:hideMark/>
          </w:tcPr>
          <w:p w14:paraId="26F90667" w14:textId="77777777" w:rsidR="00F35333" w:rsidRPr="00777766" w:rsidRDefault="00F35333" w:rsidP="003561FC">
            <w:pPr>
              <w:widowControl/>
              <w:autoSpaceDE/>
              <w:autoSpaceDN/>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449" w:type="dxa"/>
            <w:tcBorders>
              <w:top w:val="nil"/>
              <w:left w:val="nil"/>
              <w:bottom w:val="single" w:sz="4" w:space="0" w:color="auto"/>
              <w:right w:val="single" w:sz="4" w:space="0" w:color="auto"/>
            </w:tcBorders>
            <w:shd w:val="clear" w:color="auto" w:fill="auto"/>
            <w:noWrap/>
            <w:vAlign w:val="center"/>
            <w:hideMark/>
          </w:tcPr>
          <w:p w14:paraId="3A775DB5" w14:textId="77777777" w:rsidR="00F35333" w:rsidRPr="00777766" w:rsidRDefault="00F35333" w:rsidP="003561FC">
            <w:pPr>
              <w:widowControl/>
              <w:autoSpaceDE/>
              <w:autoSpaceDN/>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254" w:type="dxa"/>
            <w:tcBorders>
              <w:top w:val="nil"/>
              <w:left w:val="nil"/>
              <w:bottom w:val="single" w:sz="4" w:space="0" w:color="auto"/>
              <w:right w:val="single" w:sz="4" w:space="0" w:color="auto"/>
            </w:tcBorders>
            <w:shd w:val="clear" w:color="auto" w:fill="auto"/>
            <w:noWrap/>
            <w:vAlign w:val="center"/>
            <w:hideMark/>
          </w:tcPr>
          <w:p w14:paraId="1052BCC0" w14:textId="77777777" w:rsidR="00F35333" w:rsidRPr="00777766" w:rsidRDefault="00F35333" w:rsidP="003561FC">
            <w:pPr>
              <w:widowControl/>
              <w:autoSpaceDE/>
              <w:autoSpaceDN/>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449" w:type="dxa"/>
            <w:tcBorders>
              <w:top w:val="nil"/>
              <w:left w:val="nil"/>
              <w:bottom w:val="single" w:sz="4" w:space="0" w:color="auto"/>
              <w:right w:val="single" w:sz="4" w:space="0" w:color="auto"/>
            </w:tcBorders>
            <w:shd w:val="clear" w:color="auto" w:fill="auto"/>
            <w:noWrap/>
            <w:vAlign w:val="center"/>
            <w:hideMark/>
          </w:tcPr>
          <w:p w14:paraId="511FDCFA" w14:textId="77777777" w:rsidR="00F35333" w:rsidRPr="00777766" w:rsidRDefault="00F35333" w:rsidP="003561FC">
            <w:pPr>
              <w:widowControl/>
              <w:autoSpaceDE/>
              <w:autoSpaceDN/>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449" w:type="dxa"/>
            <w:tcBorders>
              <w:top w:val="nil"/>
              <w:left w:val="nil"/>
              <w:bottom w:val="single" w:sz="4" w:space="0" w:color="auto"/>
              <w:right w:val="single" w:sz="4" w:space="0" w:color="auto"/>
            </w:tcBorders>
            <w:shd w:val="clear" w:color="000000" w:fill="70AD47"/>
            <w:noWrap/>
            <w:vAlign w:val="center"/>
            <w:hideMark/>
          </w:tcPr>
          <w:p w14:paraId="4E6D4ABF" w14:textId="77777777" w:rsidR="00F35333" w:rsidRPr="00777766" w:rsidRDefault="00F35333" w:rsidP="003561FC">
            <w:pPr>
              <w:widowControl/>
              <w:autoSpaceDE/>
              <w:autoSpaceDN/>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449" w:type="dxa"/>
            <w:tcBorders>
              <w:top w:val="nil"/>
              <w:left w:val="nil"/>
              <w:bottom w:val="single" w:sz="4" w:space="0" w:color="auto"/>
              <w:right w:val="single" w:sz="4" w:space="0" w:color="auto"/>
            </w:tcBorders>
            <w:shd w:val="clear" w:color="auto" w:fill="auto"/>
            <w:noWrap/>
            <w:vAlign w:val="center"/>
            <w:hideMark/>
          </w:tcPr>
          <w:p w14:paraId="51D958C1" w14:textId="77777777" w:rsidR="00F35333" w:rsidRPr="00777766" w:rsidRDefault="00F35333" w:rsidP="003561FC">
            <w:pPr>
              <w:widowControl/>
              <w:autoSpaceDE/>
              <w:autoSpaceDN/>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254" w:type="dxa"/>
            <w:tcBorders>
              <w:top w:val="nil"/>
              <w:left w:val="nil"/>
              <w:bottom w:val="single" w:sz="4" w:space="0" w:color="auto"/>
              <w:right w:val="single" w:sz="4" w:space="0" w:color="auto"/>
            </w:tcBorders>
            <w:shd w:val="clear" w:color="auto" w:fill="auto"/>
            <w:noWrap/>
            <w:vAlign w:val="center"/>
            <w:hideMark/>
          </w:tcPr>
          <w:p w14:paraId="1A2EB603" w14:textId="77777777" w:rsidR="00F35333" w:rsidRPr="00777766" w:rsidRDefault="00F35333" w:rsidP="003561FC">
            <w:pPr>
              <w:widowControl/>
              <w:autoSpaceDE/>
              <w:autoSpaceDN/>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449" w:type="dxa"/>
            <w:tcBorders>
              <w:top w:val="nil"/>
              <w:left w:val="nil"/>
              <w:bottom w:val="single" w:sz="4" w:space="0" w:color="auto"/>
              <w:right w:val="single" w:sz="4" w:space="0" w:color="auto"/>
            </w:tcBorders>
            <w:shd w:val="clear" w:color="auto" w:fill="auto"/>
            <w:noWrap/>
            <w:vAlign w:val="center"/>
            <w:hideMark/>
          </w:tcPr>
          <w:p w14:paraId="0D095906" w14:textId="77777777" w:rsidR="00F35333" w:rsidRPr="00777766" w:rsidRDefault="00F35333" w:rsidP="003561FC">
            <w:pPr>
              <w:widowControl/>
              <w:autoSpaceDE/>
              <w:autoSpaceDN/>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449" w:type="dxa"/>
            <w:tcBorders>
              <w:top w:val="nil"/>
              <w:left w:val="nil"/>
              <w:bottom w:val="single" w:sz="4" w:space="0" w:color="auto"/>
              <w:right w:val="single" w:sz="4" w:space="0" w:color="auto"/>
            </w:tcBorders>
            <w:shd w:val="clear" w:color="auto" w:fill="auto"/>
            <w:noWrap/>
            <w:vAlign w:val="bottom"/>
            <w:hideMark/>
          </w:tcPr>
          <w:p w14:paraId="3AA8FD0B" w14:textId="77777777" w:rsidR="00F35333" w:rsidRPr="00777766" w:rsidRDefault="00F35333" w:rsidP="003561FC">
            <w:pPr>
              <w:widowControl/>
              <w:autoSpaceDE/>
              <w:autoSpaceDN/>
              <w:rPr>
                <w:rFonts w:ascii="Calibri" w:eastAsia="Times New Roman" w:hAnsi="Calibri" w:cs="Calibri"/>
                <w:color w:val="000000"/>
              </w:rPr>
            </w:pPr>
            <w:r w:rsidRPr="00777766">
              <w:rPr>
                <w:rFonts w:ascii="Calibri" w:eastAsia="Times New Roman" w:hAnsi="Calibri" w:cs="Calibri"/>
                <w:color w:val="000000"/>
              </w:rPr>
              <w:t> </w:t>
            </w:r>
          </w:p>
        </w:tc>
        <w:tc>
          <w:tcPr>
            <w:tcW w:w="449" w:type="dxa"/>
            <w:tcBorders>
              <w:top w:val="nil"/>
              <w:left w:val="nil"/>
              <w:bottom w:val="single" w:sz="4" w:space="0" w:color="auto"/>
              <w:right w:val="single" w:sz="4" w:space="0" w:color="auto"/>
            </w:tcBorders>
            <w:shd w:val="clear" w:color="auto" w:fill="auto"/>
            <w:noWrap/>
            <w:vAlign w:val="bottom"/>
            <w:hideMark/>
          </w:tcPr>
          <w:p w14:paraId="00005BE0" w14:textId="77777777" w:rsidR="00F35333" w:rsidRPr="00777766" w:rsidRDefault="00F35333" w:rsidP="003561FC">
            <w:pPr>
              <w:widowControl/>
              <w:autoSpaceDE/>
              <w:autoSpaceDN/>
              <w:rPr>
                <w:rFonts w:ascii="Calibri" w:eastAsia="Times New Roman" w:hAnsi="Calibri" w:cs="Calibri"/>
                <w:color w:val="000000"/>
              </w:rPr>
            </w:pPr>
            <w:r w:rsidRPr="00777766">
              <w:rPr>
                <w:rFonts w:ascii="Calibri" w:eastAsia="Times New Roman" w:hAnsi="Calibri" w:cs="Calibri"/>
                <w:color w:val="000000"/>
              </w:rPr>
              <w:t> </w:t>
            </w:r>
          </w:p>
        </w:tc>
        <w:tc>
          <w:tcPr>
            <w:tcW w:w="289" w:type="dxa"/>
            <w:tcBorders>
              <w:top w:val="nil"/>
              <w:left w:val="nil"/>
              <w:bottom w:val="single" w:sz="4" w:space="0" w:color="auto"/>
              <w:right w:val="single" w:sz="4" w:space="0" w:color="auto"/>
            </w:tcBorders>
            <w:shd w:val="clear" w:color="auto" w:fill="auto"/>
            <w:noWrap/>
            <w:vAlign w:val="bottom"/>
            <w:hideMark/>
          </w:tcPr>
          <w:p w14:paraId="28D161CA" w14:textId="77777777" w:rsidR="00F35333" w:rsidRPr="00777766" w:rsidRDefault="00F35333" w:rsidP="003561FC">
            <w:pPr>
              <w:widowControl/>
              <w:autoSpaceDE/>
              <w:autoSpaceDN/>
              <w:rPr>
                <w:rFonts w:ascii="Calibri" w:eastAsia="Times New Roman" w:hAnsi="Calibri" w:cs="Calibri"/>
                <w:color w:val="000000"/>
              </w:rPr>
            </w:pPr>
            <w:r w:rsidRPr="00777766">
              <w:rPr>
                <w:rFonts w:ascii="Calibri" w:eastAsia="Times New Roman" w:hAnsi="Calibri" w:cs="Calibri"/>
                <w:color w:val="000000"/>
              </w:rPr>
              <w:t> </w:t>
            </w:r>
          </w:p>
        </w:tc>
        <w:tc>
          <w:tcPr>
            <w:tcW w:w="289" w:type="dxa"/>
            <w:tcBorders>
              <w:top w:val="nil"/>
              <w:left w:val="nil"/>
              <w:bottom w:val="single" w:sz="4" w:space="0" w:color="auto"/>
              <w:right w:val="single" w:sz="4" w:space="0" w:color="auto"/>
            </w:tcBorders>
            <w:shd w:val="clear" w:color="auto" w:fill="auto"/>
            <w:noWrap/>
            <w:vAlign w:val="bottom"/>
            <w:hideMark/>
          </w:tcPr>
          <w:p w14:paraId="03A14BD1" w14:textId="77777777" w:rsidR="00F35333" w:rsidRPr="00777766" w:rsidRDefault="00F35333" w:rsidP="003561FC">
            <w:pPr>
              <w:widowControl/>
              <w:autoSpaceDE/>
              <w:autoSpaceDN/>
              <w:rPr>
                <w:rFonts w:ascii="Calibri" w:eastAsia="Times New Roman" w:hAnsi="Calibri" w:cs="Calibri"/>
                <w:color w:val="000000"/>
              </w:rPr>
            </w:pPr>
            <w:r w:rsidRPr="00777766">
              <w:rPr>
                <w:rFonts w:ascii="Calibri" w:eastAsia="Times New Roman" w:hAnsi="Calibri" w:cs="Calibri"/>
                <w:color w:val="000000"/>
              </w:rPr>
              <w:t> </w:t>
            </w:r>
          </w:p>
        </w:tc>
        <w:tc>
          <w:tcPr>
            <w:tcW w:w="511" w:type="dxa"/>
            <w:tcBorders>
              <w:top w:val="nil"/>
              <w:left w:val="nil"/>
              <w:bottom w:val="single" w:sz="4" w:space="0" w:color="auto"/>
              <w:right w:val="single" w:sz="4" w:space="0" w:color="auto"/>
            </w:tcBorders>
            <w:shd w:val="clear" w:color="auto" w:fill="auto"/>
            <w:noWrap/>
            <w:vAlign w:val="bottom"/>
            <w:hideMark/>
          </w:tcPr>
          <w:p w14:paraId="5DE6527D" w14:textId="77777777" w:rsidR="00F35333" w:rsidRPr="00777766" w:rsidRDefault="00F35333" w:rsidP="003561FC">
            <w:pPr>
              <w:widowControl/>
              <w:autoSpaceDE/>
              <w:autoSpaceDN/>
              <w:rPr>
                <w:rFonts w:ascii="Calibri" w:eastAsia="Times New Roman" w:hAnsi="Calibri" w:cs="Calibri"/>
                <w:color w:val="000000"/>
              </w:rPr>
            </w:pPr>
            <w:r w:rsidRPr="00777766">
              <w:rPr>
                <w:rFonts w:ascii="Calibri" w:eastAsia="Times New Roman" w:hAnsi="Calibri" w:cs="Calibri"/>
                <w:color w:val="000000"/>
              </w:rPr>
              <w:t> </w:t>
            </w:r>
          </w:p>
        </w:tc>
        <w:tc>
          <w:tcPr>
            <w:tcW w:w="511" w:type="dxa"/>
            <w:tcBorders>
              <w:top w:val="nil"/>
              <w:left w:val="nil"/>
              <w:bottom w:val="single" w:sz="4" w:space="0" w:color="auto"/>
              <w:right w:val="single" w:sz="4" w:space="0" w:color="auto"/>
            </w:tcBorders>
            <w:shd w:val="clear" w:color="auto" w:fill="auto"/>
            <w:noWrap/>
            <w:vAlign w:val="bottom"/>
            <w:hideMark/>
          </w:tcPr>
          <w:p w14:paraId="67F75CC6" w14:textId="77777777" w:rsidR="00F35333" w:rsidRPr="00777766" w:rsidRDefault="00F35333" w:rsidP="003561FC">
            <w:pPr>
              <w:widowControl/>
              <w:autoSpaceDE/>
              <w:autoSpaceDN/>
              <w:rPr>
                <w:rFonts w:ascii="Calibri" w:eastAsia="Times New Roman" w:hAnsi="Calibri" w:cs="Calibri"/>
                <w:color w:val="000000"/>
              </w:rPr>
            </w:pPr>
            <w:r w:rsidRPr="00777766">
              <w:rPr>
                <w:rFonts w:ascii="Calibri" w:eastAsia="Times New Roman" w:hAnsi="Calibri" w:cs="Calibri"/>
                <w:color w:val="000000"/>
              </w:rPr>
              <w:t> </w:t>
            </w:r>
          </w:p>
        </w:tc>
      </w:tr>
      <w:tr w:rsidR="00F35333" w:rsidRPr="00777766" w14:paraId="417E7DAE" w14:textId="77777777" w:rsidTr="003561FC">
        <w:trPr>
          <w:trHeight w:val="290"/>
        </w:trPr>
        <w:tc>
          <w:tcPr>
            <w:tcW w:w="3420" w:type="dxa"/>
            <w:tcBorders>
              <w:top w:val="nil"/>
              <w:left w:val="single" w:sz="4" w:space="0" w:color="auto"/>
              <w:bottom w:val="single" w:sz="4" w:space="0" w:color="auto"/>
              <w:right w:val="single" w:sz="4" w:space="0" w:color="auto"/>
            </w:tcBorders>
            <w:shd w:val="clear" w:color="auto" w:fill="auto"/>
            <w:noWrap/>
            <w:vAlign w:val="center"/>
            <w:hideMark/>
          </w:tcPr>
          <w:p w14:paraId="320CEFBC" w14:textId="77777777" w:rsidR="00F35333" w:rsidRPr="00777766" w:rsidRDefault="00F35333" w:rsidP="003561FC">
            <w:pPr>
              <w:widowControl/>
              <w:autoSpaceDE/>
              <w:autoSpaceDN/>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Interviewer Training and Pilot Tests</w:t>
            </w:r>
          </w:p>
        </w:tc>
        <w:tc>
          <w:tcPr>
            <w:tcW w:w="254" w:type="dxa"/>
            <w:tcBorders>
              <w:top w:val="nil"/>
              <w:left w:val="nil"/>
              <w:bottom w:val="single" w:sz="4" w:space="0" w:color="auto"/>
              <w:right w:val="single" w:sz="4" w:space="0" w:color="auto"/>
            </w:tcBorders>
            <w:shd w:val="clear" w:color="auto" w:fill="auto"/>
            <w:noWrap/>
            <w:vAlign w:val="center"/>
            <w:hideMark/>
          </w:tcPr>
          <w:p w14:paraId="3555C129" w14:textId="77777777" w:rsidR="00F35333" w:rsidRPr="00777766" w:rsidRDefault="00F35333" w:rsidP="003561FC">
            <w:pPr>
              <w:widowControl/>
              <w:autoSpaceDE/>
              <w:autoSpaceDN/>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449" w:type="dxa"/>
            <w:tcBorders>
              <w:top w:val="nil"/>
              <w:left w:val="nil"/>
              <w:bottom w:val="single" w:sz="4" w:space="0" w:color="auto"/>
              <w:right w:val="single" w:sz="4" w:space="0" w:color="auto"/>
            </w:tcBorders>
            <w:shd w:val="clear" w:color="auto" w:fill="auto"/>
            <w:noWrap/>
            <w:vAlign w:val="center"/>
            <w:hideMark/>
          </w:tcPr>
          <w:p w14:paraId="35E00EC6" w14:textId="77777777" w:rsidR="00F35333" w:rsidRPr="00777766" w:rsidRDefault="00F35333" w:rsidP="003561FC">
            <w:pPr>
              <w:widowControl/>
              <w:autoSpaceDE/>
              <w:autoSpaceDN/>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449" w:type="dxa"/>
            <w:tcBorders>
              <w:top w:val="nil"/>
              <w:left w:val="nil"/>
              <w:bottom w:val="single" w:sz="4" w:space="0" w:color="auto"/>
              <w:right w:val="single" w:sz="4" w:space="0" w:color="auto"/>
            </w:tcBorders>
            <w:shd w:val="clear" w:color="auto" w:fill="auto"/>
            <w:noWrap/>
            <w:vAlign w:val="center"/>
            <w:hideMark/>
          </w:tcPr>
          <w:p w14:paraId="6FA38357" w14:textId="77777777" w:rsidR="00F35333" w:rsidRPr="00777766" w:rsidRDefault="00F35333" w:rsidP="003561FC">
            <w:pPr>
              <w:widowControl/>
              <w:autoSpaceDE/>
              <w:autoSpaceDN/>
              <w:jc w:val="center"/>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449" w:type="dxa"/>
            <w:tcBorders>
              <w:top w:val="nil"/>
              <w:left w:val="nil"/>
              <w:bottom w:val="single" w:sz="4" w:space="0" w:color="auto"/>
              <w:right w:val="single" w:sz="4" w:space="0" w:color="auto"/>
            </w:tcBorders>
            <w:shd w:val="clear" w:color="auto" w:fill="auto"/>
            <w:noWrap/>
            <w:vAlign w:val="center"/>
            <w:hideMark/>
          </w:tcPr>
          <w:p w14:paraId="6EF29065" w14:textId="77777777" w:rsidR="00F35333" w:rsidRPr="00777766" w:rsidRDefault="00F35333" w:rsidP="003561FC">
            <w:pPr>
              <w:widowControl/>
              <w:autoSpaceDE/>
              <w:autoSpaceDN/>
              <w:jc w:val="center"/>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254" w:type="dxa"/>
            <w:tcBorders>
              <w:top w:val="nil"/>
              <w:left w:val="nil"/>
              <w:bottom w:val="single" w:sz="4" w:space="0" w:color="auto"/>
              <w:right w:val="single" w:sz="4" w:space="0" w:color="auto"/>
            </w:tcBorders>
            <w:shd w:val="clear" w:color="auto" w:fill="auto"/>
            <w:noWrap/>
            <w:vAlign w:val="center"/>
            <w:hideMark/>
          </w:tcPr>
          <w:p w14:paraId="6A9A7331" w14:textId="77777777" w:rsidR="00F35333" w:rsidRPr="00777766" w:rsidRDefault="00F35333" w:rsidP="003561FC">
            <w:pPr>
              <w:widowControl/>
              <w:autoSpaceDE/>
              <w:autoSpaceDN/>
              <w:jc w:val="center"/>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449" w:type="dxa"/>
            <w:tcBorders>
              <w:top w:val="nil"/>
              <w:left w:val="nil"/>
              <w:bottom w:val="single" w:sz="4" w:space="0" w:color="auto"/>
              <w:right w:val="single" w:sz="4" w:space="0" w:color="auto"/>
            </w:tcBorders>
            <w:shd w:val="clear" w:color="auto" w:fill="auto"/>
            <w:noWrap/>
            <w:vAlign w:val="center"/>
            <w:hideMark/>
          </w:tcPr>
          <w:p w14:paraId="42420C6C" w14:textId="77777777" w:rsidR="00F35333" w:rsidRPr="00777766" w:rsidRDefault="00F35333" w:rsidP="003561FC">
            <w:pPr>
              <w:widowControl/>
              <w:autoSpaceDE/>
              <w:autoSpaceDN/>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449" w:type="dxa"/>
            <w:tcBorders>
              <w:top w:val="nil"/>
              <w:left w:val="nil"/>
              <w:bottom w:val="single" w:sz="4" w:space="0" w:color="auto"/>
              <w:right w:val="single" w:sz="4" w:space="0" w:color="auto"/>
            </w:tcBorders>
            <w:shd w:val="clear" w:color="auto" w:fill="auto"/>
            <w:noWrap/>
            <w:vAlign w:val="center"/>
            <w:hideMark/>
          </w:tcPr>
          <w:p w14:paraId="7AE35B1B" w14:textId="77777777" w:rsidR="00F35333" w:rsidRPr="00777766" w:rsidRDefault="00F35333" w:rsidP="003561FC">
            <w:pPr>
              <w:widowControl/>
              <w:autoSpaceDE/>
              <w:autoSpaceDN/>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449" w:type="dxa"/>
            <w:tcBorders>
              <w:top w:val="nil"/>
              <w:left w:val="nil"/>
              <w:bottom w:val="single" w:sz="4" w:space="0" w:color="auto"/>
              <w:right w:val="single" w:sz="4" w:space="0" w:color="auto"/>
            </w:tcBorders>
            <w:shd w:val="clear" w:color="000000" w:fill="70AD47"/>
            <w:noWrap/>
            <w:vAlign w:val="center"/>
            <w:hideMark/>
          </w:tcPr>
          <w:p w14:paraId="7F2B0CC5" w14:textId="77777777" w:rsidR="00F35333" w:rsidRPr="00777766" w:rsidRDefault="00F35333" w:rsidP="003561FC">
            <w:pPr>
              <w:widowControl/>
              <w:autoSpaceDE/>
              <w:autoSpaceDN/>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254" w:type="dxa"/>
            <w:tcBorders>
              <w:top w:val="nil"/>
              <w:left w:val="nil"/>
              <w:bottom w:val="single" w:sz="4" w:space="0" w:color="auto"/>
              <w:right w:val="single" w:sz="4" w:space="0" w:color="auto"/>
            </w:tcBorders>
            <w:shd w:val="clear" w:color="auto" w:fill="auto"/>
            <w:noWrap/>
            <w:vAlign w:val="center"/>
            <w:hideMark/>
          </w:tcPr>
          <w:p w14:paraId="3195EC69" w14:textId="77777777" w:rsidR="00F35333" w:rsidRPr="00777766" w:rsidRDefault="00F35333" w:rsidP="003561FC">
            <w:pPr>
              <w:widowControl/>
              <w:autoSpaceDE/>
              <w:autoSpaceDN/>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449" w:type="dxa"/>
            <w:tcBorders>
              <w:top w:val="nil"/>
              <w:left w:val="nil"/>
              <w:bottom w:val="single" w:sz="4" w:space="0" w:color="auto"/>
              <w:right w:val="single" w:sz="4" w:space="0" w:color="auto"/>
            </w:tcBorders>
            <w:shd w:val="clear" w:color="auto" w:fill="auto"/>
            <w:noWrap/>
            <w:vAlign w:val="center"/>
            <w:hideMark/>
          </w:tcPr>
          <w:p w14:paraId="5F9B41F3" w14:textId="77777777" w:rsidR="00F35333" w:rsidRPr="00777766" w:rsidRDefault="00F35333" w:rsidP="003561FC">
            <w:pPr>
              <w:widowControl/>
              <w:autoSpaceDE/>
              <w:autoSpaceDN/>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449" w:type="dxa"/>
            <w:tcBorders>
              <w:top w:val="nil"/>
              <w:left w:val="nil"/>
              <w:bottom w:val="single" w:sz="4" w:space="0" w:color="auto"/>
              <w:right w:val="single" w:sz="4" w:space="0" w:color="auto"/>
            </w:tcBorders>
            <w:shd w:val="clear" w:color="auto" w:fill="auto"/>
            <w:noWrap/>
            <w:vAlign w:val="bottom"/>
            <w:hideMark/>
          </w:tcPr>
          <w:p w14:paraId="623DDDE5" w14:textId="77777777" w:rsidR="00F35333" w:rsidRPr="00777766" w:rsidRDefault="00F35333" w:rsidP="003561FC">
            <w:pPr>
              <w:widowControl/>
              <w:autoSpaceDE/>
              <w:autoSpaceDN/>
              <w:rPr>
                <w:rFonts w:ascii="Calibri" w:eastAsia="Times New Roman" w:hAnsi="Calibri" w:cs="Calibri"/>
                <w:color w:val="000000"/>
              </w:rPr>
            </w:pPr>
            <w:r w:rsidRPr="00777766">
              <w:rPr>
                <w:rFonts w:ascii="Calibri" w:eastAsia="Times New Roman" w:hAnsi="Calibri" w:cs="Calibri"/>
                <w:color w:val="000000"/>
              </w:rPr>
              <w:t> </w:t>
            </w:r>
          </w:p>
        </w:tc>
        <w:tc>
          <w:tcPr>
            <w:tcW w:w="449" w:type="dxa"/>
            <w:tcBorders>
              <w:top w:val="nil"/>
              <w:left w:val="nil"/>
              <w:bottom w:val="single" w:sz="4" w:space="0" w:color="auto"/>
              <w:right w:val="single" w:sz="4" w:space="0" w:color="auto"/>
            </w:tcBorders>
            <w:shd w:val="clear" w:color="auto" w:fill="auto"/>
            <w:noWrap/>
            <w:vAlign w:val="bottom"/>
            <w:hideMark/>
          </w:tcPr>
          <w:p w14:paraId="7A767321" w14:textId="77777777" w:rsidR="00F35333" w:rsidRPr="00777766" w:rsidRDefault="00F35333" w:rsidP="003561FC">
            <w:pPr>
              <w:widowControl/>
              <w:autoSpaceDE/>
              <w:autoSpaceDN/>
              <w:rPr>
                <w:rFonts w:ascii="Calibri" w:eastAsia="Times New Roman" w:hAnsi="Calibri" w:cs="Calibri"/>
                <w:color w:val="000000"/>
              </w:rPr>
            </w:pPr>
            <w:r w:rsidRPr="00777766">
              <w:rPr>
                <w:rFonts w:ascii="Calibri" w:eastAsia="Times New Roman" w:hAnsi="Calibri" w:cs="Calibri"/>
                <w:color w:val="000000"/>
              </w:rPr>
              <w:t> </w:t>
            </w:r>
          </w:p>
        </w:tc>
        <w:tc>
          <w:tcPr>
            <w:tcW w:w="289" w:type="dxa"/>
            <w:tcBorders>
              <w:top w:val="nil"/>
              <w:left w:val="nil"/>
              <w:bottom w:val="single" w:sz="4" w:space="0" w:color="auto"/>
              <w:right w:val="single" w:sz="4" w:space="0" w:color="auto"/>
            </w:tcBorders>
            <w:shd w:val="clear" w:color="auto" w:fill="auto"/>
            <w:noWrap/>
            <w:vAlign w:val="bottom"/>
            <w:hideMark/>
          </w:tcPr>
          <w:p w14:paraId="2D2BAA22" w14:textId="77777777" w:rsidR="00F35333" w:rsidRPr="00777766" w:rsidRDefault="00F35333" w:rsidP="003561FC">
            <w:pPr>
              <w:widowControl/>
              <w:autoSpaceDE/>
              <w:autoSpaceDN/>
              <w:rPr>
                <w:rFonts w:ascii="Calibri" w:eastAsia="Times New Roman" w:hAnsi="Calibri" w:cs="Calibri"/>
                <w:color w:val="000000"/>
              </w:rPr>
            </w:pPr>
            <w:r w:rsidRPr="00777766">
              <w:rPr>
                <w:rFonts w:ascii="Calibri" w:eastAsia="Times New Roman" w:hAnsi="Calibri" w:cs="Calibri"/>
                <w:color w:val="000000"/>
              </w:rPr>
              <w:t> </w:t>
            </w:r>
          </w:p>
        </w:tc>
        <w:tc>
          <w:tcPr>
            <w:tcW w:w="289" w:type="dxa"/>
            <w:tcBorders>
              <w:top w:val="nil"/>
              <w:left w:val="nil"/>
              <w:bottom w:val="single" w:sz="4" w:space="0" w:color="auto"/>
              <w:right w:val="single" w:sz="4" w:space="0" w:color="auto"/>
            </w:tcBorders>
            <w:shd w:val="clear" w:color="auto" w:fill="auto"/>
            <w:noWrap/>
            <w:vAlign w:val="bottom"/>
            <w:hideMark/>
          </w:tcPr>
          <w:p w14:paraId="7F2A989D" w14:textId="77777777" w:rsidR="00F35333" w:rsidRPr="00777766" w:rsidRDefault="00F35333" w:rsidP="003561FC">
            <w:pPr>
              <w:widowControl/>
              <w:autoSpaceDE/>
              <w:autoSpaceDN/>
              <w:rPr>
                <w:rFonts w:ascii="Calibri" w:eastAsia="Times New Roman" w:hAnsi="Calibri" w:cs="Calibri"/>
                <w:color w:val="000000"/>
              </w:rPr>
            </w:pPr>
            <w:r w:rsidRPr="00777766">
              <w:rPr>
                <w:rFonts w:ascii="Calibri" w:eastAsia="Times New Roman" w:hAnsi="Calibri" w:cs="Calibri"/>
                <w:color w:val="000000"/>
              </w:rPr>
              <w:t> </w:t>
            </w:r>
          </w:p>
        </w:tc>
        <w:tc>
          <w:tcPr>
            <w:tcW w:w="511" w:type="dxa"/>
            <w:tcBorders>
              <w:top w:val="nil"/>
              <w:left w:val="nil"/>
              <w:bottom w:val="single" w:sz="4" w:space="0" w:color="auto"/>
              <w:right w:val="single" w:sz="4" w:space="0" w:color="auto"/>
            </w:tcBorders>
            <w:shd w:val="clear" w:color="auto" w:fill="auto"/>
            <w:noWrap/>
            <w:vAlign w:val="bottom"/>
            <w:hideMark/>
          </w:tcPr>
          <w:p w14:paraId="202DBD11" w14:textId="77777777" w:rsidR="00F35333" w:rsidRPr="00777766" w:rsidRDefault="00F35333" w:rsidP="003561FC">
            <w:pPr>
              <w:widowControl/>
              <w:autoSpaceDE/>
              <w:autoSpaceDN/>
              <w:rPr>
                <w:rFonts w:ascii="Calibri" w:eastAsia="Times New Roman" w:hAnsi="Calibri" w:cs="Calibri"/>
                <w:color w:val="000000"/>
              </w:rPr>
            </w:pPr>
            <w:r w:rsidRPr="00777766">
              <w:rPr>
                <w:rFonts w:ascii="Calibri" w:eastAsia="Times New Roman" w:hAnsi="Calibri" w:cs="Calibri"/>
                <w:color w:val="000000"/>
              </w:rPr>
              <w:t> </w:t>
            </w:r>
          </w:p>
        </w:tc>
        <w:tc>
          <w:tcPr>
            <w:tcW w:w="511" w:type="dxa"/>
            <w:tcBorders>
              <w:top w:val="nil"/>
              <w:left w:val="nil"/>
              <w:bottom w:val="single" w:sz="4" w:space="0" w:color="auto"/>
              <w:right w:val="single" w:sz="4" w:space="0" w:color="auto"/>
            </w:tcBorders>
            <w:shd w:val="clear" w:color="auto" w:fill="auto"/>
            <w:noWrap/>
            <w:vAlign w:val="bottom"/>
            <w:hideMark/>
          </w:tcPr>
          <w:p w14:paraId="15BAFCBC" w14:textId="77777777" w:rsidR="00F35333" w:rsidRPr="00777766" w:rsidRDefault="00F35333" w:rsidP="003561FC">
            <w:pPr>
              <w:widowControl/>
              <w:autoSpaceDE/>
              <w:autoSpaceDN/>
              <w:rPr>
                <w:rFonts w:ascii="Calibri" w:eastAsia="Times New Roman" w:hAnsi="Calibri" w:cs="Calibri"/>
                <w:color w:val="000000"/>
              </w:rPr>
            </w:pPr>
            <w:r w:rsidRPr="00777766">
              <w:rPr>
                <w:rFonts w:ascii="Calibri" w:eastAsia="Times New Roman" w:hAnsi="Calibri" w:cs="Calibri"/>
                <w:color w:val="000000"/>
              </w:rPr>
              <w:t> </w:t>
            </w:r>
          </w:p>
        </w:tc>
      </w:tr>
      <w:tr w:rsidR="00F35333" w:rsidRPr="00777766" w14:paraId="4163A3A4" w14:textId="77777777" w:rsidTr="003561FC">
        <w:trPr>
          <w:trHeight w:val="290"/>
        </w:trPr>
        <w:tc>
          <w:tcPr>
            <w:tcW w:w="3420" w:type="dxa"/>
            <w:tcBorders>
              <w:top w:val="nil"/>
              <w:left w:val="single" w:sz="4" w:space="0" w:color="auto"/>
              <w:bottom w:val="single" w:sz="4" w:space="0" w:color="auto"/>
              <w:right w:val="single" w:sz="4" w:space="0" w:color="auto"/>
            </w:tcBorders>
            <w:shd w:val="clear" w:color="auto" w:fill="auto"/>
            <w:noWrap/>
            <w:vAlign w:val="center"/>
            <w:hideMark/>
          </w:tcPr>
          <w:p w14:paraId="2CA85DB2" w14:textId="77777777" w:rsidR="00F35333" w:rsidRPr="00777766" w:rsidRDefault="00F35333" w:rsidP="003561FC">
            <w:pPr>
              <w:widowControl/>
              <w:autoSpaceDE/>
              <w:autoSpaceDN/>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Training and Pilot Test Report</w:t>
            </w:r>
          </w:p>
        </w:tc>
        <w:tc>
          <w:tcPr>
            <w:tcW w:w="254" w:type="dxa"/>
            <w:tcBorders>
              <w:top w:val="nil"/>
              <w:left w:val="nil"/>
              <w:bottom w:val="single" w:sz="4" w:space="0" w:color="auto"/>
              <w:right w:val="single" w:sz="4" w:space="0" w:color="auto"/>
            </w:tcBorders>
            <w:shd w:val="clear" w:color="auto" w:fill="auto"/>
            <w:noWrap/>
            <w:vAlign w:val="center"/>
            <w:hideMark/>
          </w:tcPr>
          <w:p w14:paraId="521F3534" w14:textId="77777777" w:rsidR="00F35333" w:rsidRPr="00777766" w:rsidRDefault="00F35333" w:rsidP="003561FC">
            <w:pPr>
              <w:widowControl/>
              <w:autoSpaceDE/>
              <w:autoSpaceDN/>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449" w:type="dxa"/>
            <w:tcBorders>
              <w:top w:val="nil"/>
              <w:left w:val="nil"/>
              <w:bottom w:val="single" w:sz="4" w:space="0" w:color="auto"/>
              <w:right w:val="single" w:sz="4" w:space="0" w:color="auto"/>
            </w:tcBorders>
            <w:shd w:val="clear" w:color="auto" w:fill="auto"/>
            <w:noWrap/>
            <w:vAlign w:val="center"/>
            <w:hideMark/>
          </w:tcPr>
          <w:p w14:paraId="1248E6EE" w14:textId="77777777" w:rsidR="00F35333" w:rsidRPr="00777766" w:rsidRDefault="00F35333" w:rsidP="003561FC">
            <w:pPr>
              <w:widowControl/>
              <w:autoSpaceDE/>
              <w:autoSpaceDN/>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449" w:type="dxa"/>
            <w:tcBorders>
              <w:top w:val="nil"/>
              <w:left w:val="nil"/>
              <w:bottom w:val="single" w:sz="4" w:space="0" w:color="auto"/>
              <w:right w:val="single" w:sz="4" w:space="0" w:color="auto"/>
            </w:tcBorders>
            <w:shd w:val="clear" w:color="auto" w:fill="auto"/>
            <w:noWrap/>
            <w:vAlign w:val="center"/>
            <w:hideMark/>
          </w:tcPr>
          <w:p w14:paraId="11D0068A" w14:textId="77777777" w:rsidR="00F35333" w:rsidRPr="00777766" w:rsidRDefault="00F35333" w:rsidP="003561FC">
            <w:pPr>
              <w:widowControl/>
              <w:autoSpaceDE/>
              <w:autoSpaceDN/>
              <w:jc w:val="center"/>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449" w:type="dxa"/>
            <w:tcBorders>
              <w:top w:val="nil"/>
              <w:left w:val="nil"/>
              <w:bottom w:val="single" w:sz="4" w:space="0" w:color="auto"/>
              <w:right w:val="single" w:sz="4" w:space="0" w:color="auto"/>
            </w:tcBorders>
            <w:shd w:val="clear" w:color="auto" w:fill="auto"/>
            <w:noWrap/>
            <w:vAlign w:val="center"/>
            <w:hideMark/>
          </w:tcPr>
          <w:p w14:paraId="749799F2" w14:textId="77777777" w:rsidR="00F35333" w:rsidRPr="00777766" w:rsidRDefault="00F35333" w:rsidP="003561FC">
            <w:pPr>
              <w:widowControl/>
              <w:autoSpaceDE/>
              <w:autoSpaceDN/>
              <w:jc w:val="center"/>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254" w:type="dxa"/>
            <w:tcBorders>
              <w:top w:val="nil"/>
              <w:left w:val="nil"/>
              <w:bottom w:val="single" w:sz="4" w:space="0" w:color="auto"/>
              <w:right w:val="single" w:sz="4" w:space="0" w:color="auto"/>
            </w:tcBorders>
            <w:shd w:val="clear" w:color="auto" w:fill="auto"/>
            <w:noWrap/>
            <w:vAlign w:val="center"/>
            <w:hideMark/>
          </w:tcPr>
          <w:p w14:paraId="76F9D37E" w14:textId="77777777" w:rsidR="00F35333" w:rsidRPr="00777766" w:rsidRDefault="00F35333" w:rsidP="003561FC">
            <w:pPr>
              <w:widowControl/>
              <w:autoSpaceDE/>
              <w:autoSpaceDN/>
              <w:jc w:val="center"/>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449" w:type="dxa"/>
            <w:tcBorders>
              <w:top w:val="nil"/>
              <w:left w:val="nil"/>
              <w:bottom w:val="single" w:sz="4" w:space="0" w:color="auto"/>
              <w:right w:val="single" w:sz="4" w:space="0" w:color="auto"/>
            </w:tcBorders>
            <w:shd w:val="clear" w:color="auto" w:fill="auto"/>
            <w:noWrap/>
            <w:vAlign w:val="center"/>
            <w:hideMark/>
          </w:tcPr>
          <w:p w14:paraId="69338F44" w14:textId="77777777" w:rsidR="00F35333" w:rsidRPr="00777766" w:rsidRDefault="00F35333" w:rsidP="003561FC">
            <w:pPr>
              <w:widowControl/>
              <w:autoSpaceDE/>
              <w:autoSpaceDN/>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449" w:type="dxa"/>
            <w:tcBorders>
              <w:top w:val="nil"/>
              <w:left w:val="nil"/>
              <w:bottom w:val="single" w:sz="4" w:space="0" w:color="auto"/>
              <w:right w:val="single" w:sz="4" w:space="0" w:color="auto"/>
            </w:tcBorders>
            <w:shd w:val="clear" w:color="auto" w:fill="auto"/>
            <w:noWrap/>
            <w:vAlign w:val="center"/>
            <w:hideMark/>
          </w:tcPr>
          <w:p w14:paraId="7A0C25B3" w14:textId="77777777" w:rsidR="00F35333" w:rsidRPr="00777766" w:rsidRDefault="00F35333" w:rsidP="003561FC">
            <w:pPr>
              <w:widowControl/>
              <w:autoSpaceDE/>
              <w:autoSpaceDN/>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449" w:type="dxa"/>
            <w:tcBorders>
              <w:top w:val="nil"/>
              <w:left w:val="nil"/>
              <w:bottom w:val="single" w:sz="4" w:space="0" w:color="auto"/>
              <w:right w:val="single" w:sz="4" w:space="0" w:color="auto"/>
            </w:tcBorders>
            <w:shd w:val="clear" w:color="000000" w:fill="70AD47"/>
            <w:noWrap/>
            <w:vAlign w:val="center"/>
            <w:hideMark/>
          </w:tcPr>
          <w:p w14:paraId="3F0F49DA" w14:textId="77777777" w:rsidR="00F35333" w:rsidRPr="00777766" w:rsidRDefault="00F35333" w:rsidP="003561FC">
            <w:pPr>
              <w:widowControl/>
              <w:autoSpaceDE/>
              <w:autoSpaceDN/>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254" w:type="dxa"/>
            <w:tcBorders>
              <w:top w:val="nil"/>
              <w:left w:val="nil"/>
              <w:bottom w:val="single" w:sz="4" w:space="0" w:color="auto"/>
              <w:right w:val="single" w:sz="4" w:space="0" w:color="auto"/>
            </w:tcBorders>
            <w:shd w:val="clear" w:color="auto" w:fill="auto"/>
            <w:noWrap/>
            <w:vAlign w:val="center"/>
            <w:hideMark/>
          </w:tcPr>
          <w:p w14:paraId="4890F38E" w14:textId="77777777" w:rsidR="00F35333" w:rsidRPr="00777766" w:rsidRDefault="00F35333" w:rsidP="003561FC">
            <w:pPr>
              <w:widowControl/>
              <w:autoSpaceDE/>
              <w:autoSpaceDN/>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449" w:type="dxa"/>
            <w:tcBorders>
              <w:top w:val="nil"/>
              <w:left w:val="nil"/>
              <w:bottom w:val="single" w:sz="4" w:space="0" w:color="auto"/>
              <w:right w:val="single" w:sz="4" w:space="0" w:color="auto"/>
            </w:tcBorders>
            <w:shd w:val="clear" w:color="auto" w:fill="auto"/>
            <w:noWrap/>
            <w:vAlign w:val="center"/>
            <w:hideMark/>
          </w:tcPr>
          <w:p w14:paraId="7BDC73BC" w14:textId="77777777" w:rsidR="00F35333" w:rsidRPr="00777766" w:rsidRDefault="00F35333" w:rsidP="003561FC">
            <w:pPr>
              <w:widowControl/>
              <w:autoSpaceDE/>
              <w:autoSpaceDN/>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449" w:type="dxa"/>
            <w:tcBorders>
              <w:top w:val="nil"/>
              <w:left w:val="nil"/>
              <w:bottom w:val="single" w:sz="4" w:space="0" w:color="auto"/>
              <w:right w:val="single" w:sz="4" w:space="0" w:color="auto"/>
            </w:tcBorders>
            <w:shd w:val="clear" w:color="auto" w:fill="auto"/>
            <w:noWrap/>
            <w:vAlign w:val="bottom"/>
            <w:hideMark/>
          </w:tcPr>
          <w:p w14:paraId="5350FBBE" w14:textId="77777777" w:rsidR="00F35333" w:rsidRPr="00777766" w:rsidRDefault="00F35333" w:rsidP="003561FC">
            <w:pPr>
              <w:widowControl/>
              <w:autoSpaceDE/>
              <w:autoSpaceDN/>
              <w:rPr>
                <w:rFonts w:ascii="Calibri" w:eastAsia="Times New Roman" w:hAnsi="Calibri" w:cs="Calibri"/>
                <w:color w:val="000000"/>
              </w:rPr>
            </w:pPr>
            <w:r w:rsidRPr="00777766">
              <w:rPr>
                <w:rFonts w:ascii="Calibri" w:eastAsia="Times New Roman" w:hAnsi="Calibri" w:cs="Calibri"/>
                <w:color w:val="000000"/>
              </w:rPr>
              <w:t> </w:t>
            </w:r>
          </w:p>
        </w:tc>
        <w:tc>
          <w:tcPr>
            <w:tcW w:w="449" w:type="dxa"/>
            <w:tcBorders>
              <w:top w:val="nil"/>
              <w:left w:val="nil"/>
              <w:bottom w:val="single" w:sz="4" w:space="0" w:color="auto"/>
              <w:right w:val="single" w:sz="4" w:space="0" w:color="auto"/>
            </w:tcBorders>
            <w:shd w:val="clear" w:color="auto" w:fill="auto"/>
            <w:noWrap/>
            <w:vAlign w:val="bottom"/>
            <w:hideMark/>
          </w:tcPr>
          <w:p w14:paraId="64D67905" w14:textId="77777777" w:rsidR="00F35333" w:rsidRPr="00777766" w:rsidRDefault="00F35333" w:rsidP="003561FC">
            <w:pPr>
              <w:widowControl/>
              <w:autoSpaceDE/>
              <w:autoSpaceDN/>
              <w:rPr>
                <w:rFonts w:ascii="Calibri" w:eastAsia="Times New Roman" w:hAnsi="Calibri" w:cs="Calibri"/>
                <w:color w:val="000000"/>
              </w:rPr>
            </w:pPr>
            <w:r w:rsidRPr="00777766">
              <w:rPr>
                <w:rFonts w:ascii="Calibri" w:eastAsia="Times New Roman" w:hAnsi="Calibri" w:cs="Calibri"/>
                <w:color w:val="000000"/>
              </w:rPr>
              <w:t> </w:t>
            </w:r>
          </w:p>
        </w:tc>
        <w:tc>
          <w:tcPr>
            <w:tcW w:w="289" w:type="dxa"/>
            <w:tcBorders>
              <w:top w:val="nil"/>
              <w:left w:val="nil"/>
              <w:bottom w:val="single" w:sz="4" w:space="0" w:color="auto"/>
              <w:right w:val="single" w:sz="4" w:space="0" w:color="auto"/>
            </w:tcBorders>
            <w:shd w:val="clear" w:color="auto" w:fill="auto"/>
            <w:noWrap/>
            <w:vAlign w:val="bottom"/>
            <w:hideMark/>
          </w:tcPr>
          <w:p w14:paraId="12ED9C38" w14:textId="77777777" w:rsidR="00F35333" w:rsidRPr="00777766" w:rsidRDefault="00F35333" w:rsidP="003561FC">
            <w:pPr>
              <w:widowControl/>
              <w:autoSpaceDE/>
              <w:autoSpaceDN/>
              <w:rPr>
                <w:rFonts w:ascii="Calibri" w:eastAsia="Times New Roman" w:hAnsi="Calibri" w:cs="Calibri"/>
                <w:color w:val="000000"/>
              </w:rPr>
            </w:pPr>
            <w:r w:rsidRPr="00777766">
              <w:rPr>
                <w:rFonts w:ascii="Calibri" w:eastAsia="Times New Roman" w:hAnsi="Calibri" w:cs="Calibri"/>
                <w:color w:val="000000"/>
              </w:rPr>
              <w:t> </w:t>
            </w:r>
          </w:p>
        </w:tc>
        <w:tc>
          <w:tcPr>
            <w:tcW w:w="289" w:type="dxa"/>
            <w:tcBorders>
              <w:top w:val="nil"/>
              <w:left w:val="nil"/>
              <w:bottom w:val="single" w:sz="4" w:space="0" w:color="auto"/>
              <w:right w:val="single" w:sz="4" w:space="0" w:color="auto"/>
            </w:tcBorders>
            <w:shd w:val="clear" w:color="auto" w:fill="auto"/>
            <w:noWrap/>
            <w:vAlign w:val="bottom"/>
            <w:hideMark/>
          </w:tcPr>
          <w:p w14:paraId="408EDD4C" w14:textId="77777777" w:rsidR="00F35333" w:rsidRPr="00777766" w:rsidRDefault="00F35333" w:rsidP="003561FC">
            <w:pPr>
              <w:widowControl/>
              <w:autoSpaceDE/>
              <w:autoSpaceDN/>
              <w:rPr>
                <w:rFonts w:ascii="Calibri" w:eastAsia="Times New Roman" w:hAnsi="Calibri" w:cs="Calibri"/>
                <w:color w:val="000000"/>
              </w:rPr>
            </w:pPr>
            <w:r w:rsidRPr="00777766">
              <w:rPr>
                <w:rFonts w:ascii="Calibri" w:eastAsia="Times New Roman" w:hAnsi="Calibri" w:cs="Calibri"/>
                <w:color w:val="000000"/>
              </w:rPr>
              <w:t> </w:t>
            </w:r>
          </w:p>
        </w:tc>
        <w:tc>
          <w:tcPr>
            <w:tcW w:w="511" w:type="dxa"/>
            <w:tcBorders>
              <w:top w:val="nil"/>
              <w:left w:val="nil"/>
              <w:bottom w:val="single" w:sz="4" w:space="0" w:color="auto"/>
              <w:right w:val="single" w:sz="4" w:space="0" w:color="auto"/>
            </w:tcBorders>
            <w:shd w:val="clear" w:color="auto" w:fill="auto"/>
            <w:noWrap/>
            <w:vAlign w:val="bottom"/>
            <w:hideMark/>
          </w:tcPr>
          <w:p w14:paraId="43CC74FD" w14:textId="77777777" w:rsidR="00F35333" w:rsidRPr="00777766" w:rsidRDefault="00F35333" w:rsidP="003561FC">
            <w:pPr>
              <w:widowControl/>
              <w:autoSpaceDE/>
              <w:autoSpaceDN/>
              <w:rPr>
                <w:rFonts w:ascii="Calibri" w:eastAsia="Times New Roman" w:hAnsi="Calibri" w:cs="Calibri"/>
                <w:color w:val="000000"/>
              </w:rPr>
            </w:pPr>
            <w:r w:rsidRPr="00777766">
              <w:rPr>
                <w:rFonts w:ascii="Calibri" w:eastAsia="Times New Roman" w:hAnsi="Calibri" w:cs="Calibri"/>
                <w:color w:val="000000"/>
              </w:rPr>
              <w:t> </w:t>
            </w:r>
          </w:p>
        </w:tc>
        <w:tc>
          <w:tcPr>
            <w:tcW w:w="511" w:type="dxa"/>
            <w:tcBorders>
              <w:top w:val="nil"/>
              <w:left w:val="nil"/>
              <w:bottom w:val="single" w:sz="4" w:space="0" w:color="auto"/>
              <w:right w:val="single" w:sz="4" w:space="0" w:color="auto"/>
            </w:tcBorders>
            <w:shd w:val="clear" w:color="auto" w:fill="auto"/>
            <w:noWrap/>
            <w:vAlign w:val="bottom"/>
            <w:hideMark/>
          </w:tcPr>
          <w:p w14:paraId="15B0F996" w14:textId="77777777" w:rsidR="00F35333" w:rsidRPr="00777766" w:rsidRDefault="00F35333" w:rsidP="003561FC">
            <w:pPr>
              <w:widowControl/>
              <w:autoSpaceDE/>
              <w:autoSpaceDN/>
              <w:rPr>
                <w:rFonts w:ascii="Calibri" w:eastAsia="Times New Roman" w:hAnsi="Calibri" w:cs="Calibri"/>
                <w:color w:val="000000"/>
              </w:rPr>
            </w:pPr>
            <w:r w:rsidRPr="00777766">
              <w:rPr>
                <w:rFonts w:ascii="Calibri" w:eastAsia="Times New Roman" w:hAnsi="Calibri" w:cs="Calibri"/>
                <w:color w:val="000000"/>
              </w:rPr>
              <w:t> </w:t>
            </w:r>
          </w:p>
        </w:tc>
      </w:tr>
      <w:tr w:rsidR="00F35333" w:rsidRPr="00777766" w14:paraId="319955A5" w14:textId="77777777" w:rsidTr="003561FC">
        <w:trPr>
          <w:trHeight w:val="290"/>
        </w:trPr>
        <w:tc>
          <w:tcPr>
            <w:tcW w:w="3420" w:type="dxa"/>
            <w:tcBorders>
              <w:top w:val="nil"/>
              <w:left w:val="single" w:sz="4" w:space="0" w:color="auto"/>
              <w:bottom w:val="single" w:sz="4" w:space="0" w:color="auto"/>
              <w:right w:val="single" w:sz="4" w:space="0" w:color="auto"/>
            </w:tcBorders>
            <w:shd w:val="clear" w:color="auto" w:fill="auto"/>
            <w:noWrap/>
            <w:vAlign w:val="center"/>
            <w:hideMark/>
          </w:tcPr>
          <w:p w14:paraId="2689B49B" w14:textId="77777777" w:rsidR="00F35333" w:rsidRPr="00777766" w:rsidRDefault="00F35333" w:rsidP="003561FC">
            <w:pPr>
              <w:widowControl/>
              <w:autoSpaceDE/>
              <w:autoSpaceDN/>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Data Collection</w:t>
            </w:r>
          </w:p>
        </w:tc>
        <w:tc>
          <w:tcPr>
            <w:tcW w:w="254" w:type="dxa"/>
            <w:tcBorders>
              <w:top w:val="nil"/>
              <w:left w:val="nil"/>
              <w:bottom w:val="single" w:sz="4" w:space="0" w:color="auto"/>
              <w:right w:val="single" w:sz="4" w:space="0" w:color="auto"/>
            </w:tcBorders>
            <w:shd w:val="clear" w:color="auto" w:fill="auto"/>
            <w:noWrap/>
            <w:vAlign w:val="center"/>
            <w:hideMark/>
          </w:tcPr>
          <w:p w14:paraId="0BE2529D" w14:textId="77777777" w:rsidR="00F35333" w:rsidRPr="00777766" w:rsidRDefault="00F35333" w:rsidP="003561FC">
            <w:pPr>
              <w:widowControl/>
              <w:autoSpaceDE/>
              <w:autoSpaceDN/>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449" w:type="dxa"/>
            <w:tcBorders>
              <w:top w:val="nil"/>
              <w:left w:val="nil"/>
              <w:bottom w:val="single" w:sz="4" w:space="0" w:color="auto"/>
              <w:right w:val="single" w:sz="4" w:space="0" w:color="auto"/>
            </w:tcBorders>
            <w:shd w:val="clear" w:color="auto" w:fill="auto"/>
            <w:noWrap/>
            <w:vAlign w:val="center"/>
            <w:hideMark/>
          </w:tcPr>
          <w:p w14:paraId="0487FC46" w14:textId="77777777" w:rsidR="00F35333" w:rsidRPr="00777766" w:rsidRDefault="00F35333" w:rsidP="003561FC">
            <w:pPr>
              <w:widowControl/>
              <w:autoSpaceDE/>
              <w:autoSpaceDN/>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449" w:type="dxa"/>
            <w:tcBorders>
              <w:top w:val="nil"/>
              <w:left w:val="nil"/>
              <w:bottom w:val="single" w:sz="4" w:space="0" w:color="auto"/>
              <w:right w:val="single" w:sz="4" w:space="0" w:color="auto"/>
            </w:tcBorders>
            <w:shd w:val="clear" w:color="auto" w:fill="auto"/>
            <w:noWrap/>
            <w:vAlign w:val="center"/>
            <w:hideMark/>
          </w:tcPr>
          <w:p w14:paraId="6FE5B57C" w14:textId="77777777" w:rsidR="00F35333" w:rsidRPr="00777766" w:rsidRDefault="00F35333" w:rsidP="003561FC">
            <w:pPr>
              <w:widowControl/>
              <w:autoSpaceDE/>
              <w:autoSpaceDN/>
              <w:jc w:val="center"/>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449" w:type="dxa"/>
            <w:tcBorders>
              <w:top w:val="nil"/>
              <w:left w:val="nil"/>
              <w:bottom w:val="single" w:sz="4" w:space="0" w:color="auto"/>
              <w:right w:val="single" w:sz="4" w:space="0" w:color="auto"/>
            </w:tcBorders>
            <w:shd w:val="clear" w:color="auto" w:fill="auto"/>
            <w:noWrap/>
            <w:vAlign w:val="center"/>
            <w:hideMark/>
          </w:tcPr>
          <w:p w14:paraId="5A704EC1" w14:textId="77777777" w:rsidR="00F35333" w:rsidRPr="00777766" w:rsidRDefault="00F35333" w:rsidP="003561FC">
            <w:pPr>
              <w:widowControl/>
              <w:autoSpaceDE/>
              <w:autoSpaceDN/>
              <w:jc w:val="center"/>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254" w:type="dxa"/>
            <w:tcBorders>
              <w:top w:val="nil"/>
              <w:left w:val="nil"/>
              <w:bottom w:val="single" w:sz="4" w:space="0" w:color="auto"/>
              <w:right w:val="single" w:sz="4" w:space="0" w:color="auto"/>
            </w:tcBorders>
            <w:shd w:val="clear" w:color="auto" w:fill="auto"/>
            <w:noWrap/>
            <w:vAlign w:val="center"/>
            <w:hideMark/>
          </w:tcPr>
          <w:p w14:paraId="218A33EE" w14:textId="77777777" w:rsidR="00F35333" w:rsidRPr="00777766" w:rsidRDefault="00F35333" w:rsidP="003561FC">
            <w:pPr>
              <w:widowControl/>
              <w:autoSpaceDE/>
              <w:autoSpaceDN/>
              <w:jc w:val="center"/>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449" w:type="dxa"/>
            <w:tcBorders>
              <w:top w:val="nil"/>
              <w:left w:val="nil"/>
              <w:bottom w:val="single" w:sz="4" w:space="0" w:color="auto"/>
              <w:right w:val="single" w:sz="4" w:space="0" w:color="auto"/>
            </w:tcBorders>
            <w:shd w:val="clear" w:color="auto" w:fill="auto"/>
            <w:noWrap/>
            <w:vAlign w:val="center"/>
            <w:hideMark/>
          </w:tcPr>
          <w:p w14:paraId="4DF707ED" w14:textId="77777777" w:rsidR="00F35333" w:rsidRPr="00777766" w:rsidRDefault="00F35333" w:rsidP="003561FC">
            <w:pPr>
              <w:widowControl/>
              <w:autoSpaceDE/>
              <w:autoSpaceDN/>
              <w:jc w:val="center"/>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449" w:type="dxa"/>
            <w:tcBorders>
              <w:top w:val="nil"/>
              <w:left w:val="nil"/>
              <w:bottom w:val="single" w:sz="4" w:space="0" w:color="auto"/>
              <w:right w:val="single" w:sz="4" w:space="0" w:color="auto"/>
            </w:tcBorders>
            <w:shd w:val="clear" w:color="auto" w:fill="auto"/>
            <w:noWrap/>
            <w:vAlign w:val="center"/>
            <w:hideMark/>
          </w:tcPr>
          <w:p w14:paraId="18F80078" w14:textId="77777777" w:rsidR="00F35333" w:rsidRPr="00777766" w:rsidRDefault="00F35333" w:rsidP="003561FC">
            <w:pPr>
              <w:widowControl/>
              <w:autoSpaceDE/>
              <w:autoSpaceDN/>
              <w:jc w:val="center"/>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449" w:type="dxa"/>
            <w:tcBorders>
              <w:top w:val="nil"/>
              <w:left w:val="nil"/>
              <w:bottom w:val="single" w:sz="4" w:space="0" w:color="auto"/>
              <w:right w:val="single" w:sz="4" w:space="0" w:color="auto"/>
            </w:tcBorders>
            <w:shd w:val="clear" w:color="auto" w:fill="auto"/>
            <w:noWrap/>
            <w:vAlign w:val="center"/>
            <w:hideMark/>
          </w:tcPr>
          <w:p w14:paraId="7D36A83F" w14:textId="77777777" w:rsidR="00F35333" w:rsidRPr="00777766" w:rsidRDefault="00F35333" w:rsidP="003561FC">
            <w:pPr>
              <w:widowControl/>
              <w:autoSpaceDE/>
              <w:autoSpaceDN/>
              <w:jc w:val="center"/>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254" w:type="dxa"/>
            <w:tcBorders>
              <w:top w:val="nil"/>
              <w:left w:val="nil"/>
              <w:bottom w:val="single" w:sz="4" w:space="0" w:color="auto"/>
              <w:right w:val="single" w:sz="4" w:space="0" w:color="auto"/>
            </w:tcBorders>
            <w:shd w:val="clear" w:color="000000" w:fill="70AD47"/>
            <w:noWrap/>
            <w:vAlign w:val="center"/>
            <w:hideMark/>
          </w:tcPr>
          <w:p w14:paraId="34E182FB" w14:textId="77777777" w:rsidR="00F35333" w:rsidRPr="00777766" w:rsidRDefault="00F35333" w:rsidP="003561FC">
            <w:pPr>
              <w:widowControl/>
              <w:autoSpaceDE/>
              <w:autoSpaceDN/>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449" w:type="dxa"/>
            <w:tcBorders>
              <w:top w:val="nil"/>
              <w:left w:val="nil"/>
              <w:bottom w:val="single" w:sz="4" w:space="0" w:color="auto"/>
              <w:right w:val="single" w:sz="4" w:space="0" w:color="auto"/>
            </w:tcBorders>
            <w:shd w:val="clear" w:color="000000" w:fill="70AD47"/>
            <w:noWrap/>
            <w:vAlign w:val="center"/>
            <w:hideMark/>
          </w:tcPr>
          <w:p w14:paraId="4A6AA808" w14:textId="77777777" w:rsidR="00F35333" w:rsidRPr="00777766" w:rsidRDefault="00F35333" w:rsidP="003561FC">
            <w:pPr>
              <w:widowControl/>
              <w:autoSpaceDE/>
              <w:autoSpaceDN/>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449" w:type="dxa"/>
            <w:tcBorders>
              <w:top w:val="nil"/>
              <w:left w:val="nil"/>
              <w:bottom w:val="single" w:sz="4" w:space="0" w:color="auto"/>
              <w:right w:val="single" w:sz="4" w:space="0" w:color="auto"/>
            </w:tcBorders>
            <w:shd w:val="clear" w:color="000000" w:fill="70AD47"/>
            <w:noWrap/>
            <w:vAlign w:val="bottom"/>
            <w:hideMark/>
          </w:tcPr>
          <w:p w14:paraId="78BD145E" w14:textId="77777777" w:rsidR="00F35333" w:rsidRPr="00777766" w:rsidRDefault="00F35333" w:rsidP="003561FC">
            <w:pPr>
              <w:widowControl/>
              <w:autoSpaceDE/>
              <w:autoSpaceDN/>
              <w:rPr>
                <w:rFonts w:ascii="Calibri" w:eastAsia="Times New Roman" w:hAnsi="Calibri" w:cs="Calibri"/>
                <w:color w:val="000000"/>
              </w:rPr>
            </w:pPr>
            <w:r w:rsidRPr="00777766">
              <w:rPr>
                <w:rFonts w:ascii="Calibri" w:eastAsia="Times New Roman" w:hAnsi="Calibri" w:cs="Calibri"/>
                <w:color w:val="000000"/>
              </w:rPr>
              <w:t> </w:t>
            </w:r>
          </w:p>
        </w:tc>
        <w:tc>
          <w:tcPr>
            <w:tcW w:w="449" w:type="dxa"/>
            <w:tcBorders>
              <w:top w:val="nil"/>
              <w:left w:val="nil"/>
              <w:bottom w:val="single" w:sz="4" w:space="0" w:color="auto"/>
              <w:right w:val="single" w:sz="4" w:space="0" w:color="auto"/>
            </w:tcBorders>
            <w:shd w:val="clear" w:color="000000" w:fill="70AD47"/>
            <w:noWrap/>
            <w:vAlign w:val="bottom"/>
            <w:hideMark/>
          </w:tcPr>
          <w:p w14:paraId="08C355B5" w14:textId="77777777" w:rsidR="00F35333" w:rsidRPr="00777766" w:rsidRDefault="00F35333" w:rsidP="003561FC">
            <w:pPr>
              <w:widowControl/>
              <w:autoSpaceDE/>
              <w:autoSpaceDN/>
              <w:rPr>
                <w:rFonts w:ascii="Calibri" w:eastAsia="Times New Roman" w:hAnsi="Calibri" w:cs="Calibri"/>
                <w:color w:val="000000"/>
              </w:rPr>
            </w:pPr>
            <w:r w:rsidRPr="00777766">
              <w:rPr>
                <w:rFonts w:ascii="Calibri" w:eastAsia="Times New Roman" w:hAnsi="Calibri" w:cs="Calibri"/>
                <w:color w:val="000000"/>
              </w:rPr>
              <w:t> </w:t>
            </w:r>
          </w:p>
        </w:tc>
        <w:tc>
          <w:tcPr>
            <w:tcW w:w="289" w:type="dxa"/>
            <w:tcBorders>
              <w:top w:val="nil"/>
              <w:left w:val="nil"/>
              <w:bottom w:val="single" w:sz="4" w:space="0" w:color="auto"/>
              <w:right w:val="single" w:sz="4" w:space="0" w:color="auto"/>
            </w:tcBorders>
            <w:shd w:val="clear" w:color="000000" w:fill="70AD47"/>
            <w:noWrap/>
            <w:vAlign w:val="bottom"/>
            <w:hideMark/>
          </w:tcPr>
          <w:p w14:paraId="48BBC876" w14:textId="77777777" w:rsidR="00F35333" w:rsidRPr="00777766" w:rsidRDefault="00F35333" w:rsidP="003561FC">
            <w:pPr>
              <w:widowControl/>
              <w:autoSpaceDE/>
              <w:autoSpaceDN/>
              <w:rPr>
                <w:rFonts w:ascii="Calibri" w:eastAsia="Times New Roman" w:hAnsi="Calibri" w:cs="Calibri"/>
                <w:color w:val="000000"/>
              </w:rPr>
            </w:pPr>
            <w:r w:rsidRPr="00777766">
              <w:rPr>
                <w:rFonts w:ascii="Calibri" w:eastAsia="Times New Roman" w:hAnsi="Calibri" w:cs="Calibri"/>
                <w:color w:val="000000"/>
              </w:rPr>
              <w:t> </w:t>
            </w:r>
          </w:p>
        </w:tc>
        <w:tc>
          <w:tcPr>
            <w:tcW w:w="289" w:type="dxa"/>
            <w:tcBorders>
              <w:top w:val="nil"/>
              <w:left w:val="nil"/>
              <w:bottom w:val="single" w:sz="4" w:space="0" w:color="auto"/>
              <w:right w:val="single" w:sz="4" w:space="0" w:color="auto"/>
            </w:tcBorders>
            <w:shd w:val="clear" w:color="auto" w:fill="auto"/>
            <w:noWrap/>
            <w:vAlign w:val="bottom"/>
            <w:hideMark/>
          </w:tcPr>
          <w:p w14:paraId="67062A2F" w14:textId="77777777" w:rsidR="00F35333" w:rsidRPr="00777766" w:rsidRDefault="00F35333" w:rsidP="003561FC">
            <w:pPr>
              <w:widowControl/>
              <w:autoSpaceDE/>
              <w:autoSpaceDN/>
              <w:rPr>
                <w:rFonts w:ascii="Calibri" w:eastAsia="Times New Roman" w:hAnsi="Calibri" w:cs="Calibri"/>
                <w:color w:val="000000"/>
              </w:rPr>
            </w:pPr>
            <w:r w:rsidRPr="00777766">
              <w:rPr>
                <w:rFonts w:ascii="Calibri" w:eastAsia="Times New Roman" w:hAnsi="Calibri" w:cs="Calibri"/>
                <w:color w:val="000000"/>
              </w:rPr>
              <w:t> </w:t>
            </w:r>
          </w:p>
        </w:tc>
        <w:tc>
          <w:tcPr>
            <w:tcW w:w="511" w:type="dxa"/>
            <w:tcBorders>
              <w:top w:val="nil"/>
              <w:left w:val="nil"/>
              <w:bottom w:val="single" w:sz="4" w:space="0" w:color="auto"/>
              <w:right w:val="single" w:sz="4" w:space="0" w:color="auto"/>
            </w:tcBorders>
            <w:shd w:val="clear" w:color="auto" w:fill="auto"/>
            <w:noWrap/>
            <w:vAlign w:val="bottom"/>
            <w:hideMark/>
          </w:tcPr>
          <w:p w14:paraId="728D4CAD" w14:textId="77777777" w:rsidR="00F35333" w:rsidRPr="00777766" w:rsidRDefault="00F35333" w:rsidP="003561FC">
            <w:pPr>
              <w:widowControl/>
              <w:autoSpaceDE/>
              <w:autoSpaceDN/>
              <w:rPr>
                <w:rFonts w:ascii="Calibri" w:eastAsia="Times New Roman" w:hAnsi="Calibri" w:cs="Calibri"/>
                <w:color w:val="000000"/>
              </w:rPr>
            </w:pPr>
            <w:r w:rsidRPr="00777766">
              <w:rPr>
                <w:rFonts w:ascii="Calibri" w:eastAsia="Times New Roman" w:hAnsi="Calibri" w:cs="Calibri"/>
                <w:color w:val="000000"/>
              </w:rPr>
              <w:t> </w:t>
            </w:r>
          </w:p>
        </w:tc>
        <w:tc>
          <w:tcPr>
            <w:tcW w:w="511" w:type="dxa"/>
            <w:tcBorders>
              <w:top w:val="nil"/>
              <w:left w:val="nil"/>
              <w:bottom w:val="single" w:sz="4" w:space="0" w:color="auto"/>
              <w:right w:val="single" w:sz="4" w:space="0" w:color="auto"/>
            </w:tcBorders>
            <w:shd w:val="clear" w:color="auto" w:fill="auto"/>
            <w:noWrap/>
            <w:vAlign w:val="bottom"/>
            <w:hideMark/>
          </w:tcPr>
          <w:p w14:paraId="31C36F80" w14:textId="77777777" w:rsidR="00F35333" w:rsidRPr="00777766" w:rsidRDefault="00F35333" w:rsidP="003561FC">
            <w:pPr>
              <w:widowControl/>
              <w:autoSpaceDE/>
              <w:autoSpaceDN/>
              <w:rPr>
                <w:rFonts w:ascii="Calibri" w:eastAsia="Times New Roman" w:hAnsi="Calibri" w:cs="Calibri"/>
                <w:color w:val="000000"/>
              </w:rPr>
            </w:pPr>
            <w:r w:rsidRPr="00777766">
              <w:rPr>
                <w:rFonts w:ascii="Calibri" w:eastAsia="Times New Roman" w:hAnsi="Calibri" w:cs="Calibri"/>
                <w:color w:val="000000"/>
              </w:rPr>
              <w:t> </w:t>
            </w:r>
          </w:p>
        </w:tc>
      </w:tr>
      <w:tr w:rsidR="00F35333" w:rsidRPr="00777766" w14:paraId="408D532E" w14:textId="77777777" w:rsidTr="003561FC">
        <w:trPr>
          <w:trHeight w:val="290"/>
        </w:trPr>
        <w:tc>
          <w:tcPr>
            <w:tcW w:w="3420" w:type="dxa"/>
            <w:tcBorders>
              <w:top w:val="nil"/>
              <w:left w:val="single" w:sz="4" w:space="0" w:color="auto"/>
              <w:bottom w:val="single" w:sz="4" w:space="0" w:color="auto"/>
              <w:right w:val="single" w:sz="4" w:space="0" w:color="auto"/>
            </w:tcBorders>
            <w:shd w:val="clear" w:color="auto" w:fill="auto"/>
            <w:noWrap/>
            <w:vAlign w:val="center"/>
            <w:hideMark/>
          </w:tcPr>
          <w:p w14:paraId="6277741B" w14:textId="77777777" w:rsidR="00F35333" w:rsidRPr="00777766" w:rsidRDefault="00F35333" w:rsidP="003561FC">
            <w:pPr>
              <w:widowControl/>
              <w:autoSpaceDE/>
              <w:autoSpaceDN/>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Data Cleaning and Processing</w:t>
            </w:r>
          </w:p>
        </w:tc>
        <w:tc>
          <w:tcPr>
            <w:tcW w:w="254" w:type="dxa"/>
            <w:tcBorders>
              <w:top w:val="nil"/>
              <w:left w:val="nil"/>
              <w:bottom w:val="single" w:sz="4" w:space="0" w:color="auto"/>
              <w:right w:val="single" w:sz="4" w:space="0" w:color="auto"/>
            </w:tcBorders>
            <w:shd w:val="clear" w:color="auto" w:fill="auto"/>
            <w:noWrap/>
            <w:vAlign w:val="center"/>
            <w:hideMark/>
          </w:tcPr>
          <w:p w14:paraId="1BAE0F7F" w14:textId="77777777" w:rsidR="00F35333" w:rsidRPr="00777766" w:rsidRDefault="00F35333" w:rsidP="003561FC">
            <w:pPr>
              <w:widowControl/>
              <w:autoSpaceDE/>
              <w:autoSpaceDN/>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449" w:type="dxa"/>
            <w:tcBorders>
              <w:top w:val="nil"/>
              <w:left w:val="nil"/>
              <w:bottom w:val="single" w:sz="4" w:space="0" w:color="auto"/>
              <w:right w:val="single" w:sz="4" w:space="0" w:color="auto"/>
            </w:tcBorders>
            <w:shd w:val="clear" w:color="auto" w:fill="auto"/>
            <w:noWrap/>
            <w:vAlign w:val="center"/>
            <w:hideMark/>
          </w:tcPr>
          <w:p w14:paraId="7F952CE3" w14:textId="77777777" w:rsidR="00F35333" w:rsidRPr="00777766" w:rsidRDefault="00F35333" w:rsidP="003561FC">
            <w:pPr>
              <w:widowControl/>
              <w:autoSpaceDE/>
              <w:autoSpaceDN/>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449" w:type="dxa"/>
            <w:tcBorders>
              <w:top w:val="nil"/>
              <w:left w:val="nil"/>
              <w:bottom w:val="single" w:sz="4" w:space="0" w:color="auto"/>
              <w:right w:val="single" w:sz="4" w:space="0" w:color="auto"/>
            </w:tcBorders>
            <w:shd w:val="clear" w:color="auto" w:fill="auto"/>
            <w:noWrap/>
            <w:vAlign w:val="center"/>
            <w:hideMark/>
          </w:tcPr>
          <w:p w14:paraId="18E7F1AF" w14:textId="77777777" w:rsidR="00F35333" w:rsidRPr="00777766" w:rsidRDefault="00F35333" w:rsidP="003561FC">
            <w:pPr>
              <w:widowControl/>
              <w:autoSpaceDE/>
              <w:autoSpaceDN/>
              <w:jc w:val="center"/>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449" w:type="dxa"/>
            <w:tcBorders>
              <w:top w:val="nil"/>
              <w:left w:val="nil"/>
              <w:bottom w:val="single" w:sz="4" w:space="0" w:color="auto"/>
              <w:right w:val="single" w:sz="4" w:space="0" w:color="auto"/>
            </w:tcBorders>
            <w:shd w:val="clear" w:color="auto" w:fill="auto"/>
            <w:noWrap/>
            <w:vAlign w:val="center"/>
            <w:hideMark/>
          </w:tcPr>
          <w:p w14:paraId="152F8BBC" w14:textId="77777777" w:rsidR="00F35333" w:rsidRPr="00777766" w:rsidRDefault="00F35333" w:rsidP="003561FC">
            <w:pPr>
              <w:widowControl/>
              <w:autoSpaceDE/>
              <w:autoSpaceDN/>
              <w:jc w:val="center"/>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254" w:type="dxa"/>
            <w:tcBorders>
              <w:top w:val="nil"/>
              <w:left w:val="nil"/>
              <w:bottom w:val="single" w:sz="4" w:space="0" w:color="auto"/>
              <w:right w:val="single" w:sz="4" w:space="0" w:color="auto"/>
            </w:tcBorders>
            <w:shd w:val="clear" w:color="auto" w:fill="auto"/>
            <w:noWrap/>
            <w:vAlign w:val="center"/>
            <w:hideMark/>
          </w:tcPr>
          <w:p w14:paraId="5C1077DF" w14:textId="77777777" w:rsidR="00F35333" w:rsidRPr="00777766" w:rsidRDefault="00F35333" w:rsidP="003561FC">
            <w:pPr>
              <w:widowControl/>
              <w:autoSpaceDE/>
              <w:autoSpaceDN/>
              <w:jc w:val="center"/>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449" w:type="dxa"/>
            <w:tcBorders>
              <w:top w:val="nil"/>
              <w:left w:val="nil"/>
              <w:bottom w:val="single" w:sz="4" w:space="0" w:color="auto"/>
              <w:right w:val="single" w:sz="4" w:space="0" w:color="auto"/>
            </w:tcBorders>
            <w:shd w:val="clear" w:color="auto" w:fill="auto"/>
            <w:noWrap/>
            <w:vAlign w:val="center"/>
            <w:hideMark/>
          </w:tcPr>
          <w:p w14:paraId="7ED39846" w14:textId="77777777" w:rsidR="00F35333" w:rsidRPr="00777766" w:rsidRDefault="00F35333" w:rsidP="003561FC">
            <w:pPr>
              <w:widowControl/>
              <w:autoSpaceDE/>
              <w:autoSpaceDN/>
              <w:jc w:val="center"/>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449" w:type="dxa"/>
            <w:tcBorders>
              <w:top w:val="nil"/>
              <w:left w:val="nil"/>
              <w:bottom w:val="single" w:sz="4" w:space="0" w:color="auto"/>
              <w:right w:val="single" w:sz="4" w:space="0" w:color="auto"/>
            </w:tcBorders>
            <w:shd w:val="clear" w:color="auto" w:fill="auto"/>
            <w:noWrap/>
            <w:vAlign w:val="center"/>
            <w:hideMark/>
          </w:tcPr>
          <w:p w14:paraId="1685B5B6" w14:textId="77777777" w:rsidR="00F35333" w:rsidRPr="00777766" w:rsidRDefault="00F35333" w:rsidP="003561FC">
            <w:pPr>
              <w:widowControl/>
              <w:autoSpaceDE/>
              <w:autoSpaceDN/>
              <w:jc w:val="center"/>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449" w:type="dxa"/>
            <w:tcBorders>
              <w:top w:val="nil"/>
              <w:left w:val="nil"/>
              <w:bottom w:val="single" w:sz="4" w:space="0" w:color="auto"/>
              <w:right w:val="single" w:sz="4" w:space="0" w:color="auto"/>
            </w:tcBorders>
            <w:shd w:val="clear" w:color="auto" w:fill="auto"/>
            <w:noWrap/>
            <w:vAlign w:val="center"/>
            <w:hideMark/>
          </w:tcPr>
          <w:p w14:paraId="2298B965" w14:textId="77777777" w:rsidR="00F35333" w:rsidRPr="00777766" w:rsidRDefault="00F35333" w:rsidP="003561FC">
            <w:pPr>
              <w:widowControl/>
              <w:autoSpaceDE/>
              <w:autoSpaceDN/>
              <w:jc w:val="center"/>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254" w:type="dxa"/>
            <w:tcBorders>
              <w:top w:val="nil"/>
              <w:left w:val="nil"/>
              <w:bottom w:val="single" w:sz="4" w:space="0" w:color="auto"/>
              <w:right w:val="single" w:sz="4" w:space="0" w:color="auto"/>
            </w:tcBorders>
            <w:shd w:val="clear" w:color="000000" w:fill="70AD47"/>
            <w:noWrap/>
            <w:vAlign w:val="center"/>
            <w:hideMark/>
          </w:tcPr>
          <w:p w14:paraId="580D2CF5" w14:textId="77777777" w:rsidR="00F35333" w:rsidRPr="00777766" w:rsidRDefault="00F35333" w:rsidP="003561FC">
            <w:pPr>
              <w:widowControl/>
              <w:autoSpaceDE/>
              <w:autoSpaceDN/>
              <w:jc w:val="center"/>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449" w:type="dxa"/>
            <w:tcBorders>
              <w:top w:val="nil"/>
              <w:left w:val="nil"/>
              <w:bottom w:val="single" w:sz="4" w:space="0" w:color="auto"/>
              <w:right w:val="single" w:sz="4" w:space="0" w:color="auto"/>
            </w:tcBorders>
            <w:shd w:val="clear" w:color="000000" w:fill="70AD47"/>
            <w:noWrap/>
            <w:vAlign w:val="center"/>
            <w:hideMark/>
          </w:tcPr>
          <w:p w14:paraId="0C82A7F8" w14:textId="77777777" w:rsidR="00F35333" w:rsidRPr="00777766" w:rsidRDefault="00F35333" w:rsidP="003561FC">
            <w:pPr>
              <w:widowControl/>
              <w:autoSpaceDE/>
              <w:autoSpaceDN/>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449" w:type="dxa"/>
            <w:tcBorders>
              <w:top w:val="nil"/>
              <w:left w:val="nil"/>
              <w:bottom w:val="single" w:sz="4" w:space="0" w:color="auto"/>
              <w:right w:val="single" w:sz="4" w:space="0" w:color="auto"/>
            </w:tcBorders>
            <w:shd w:val="clear" w:color="000000" w:fill="70AD47"/>
            <w:noWrap/>
            <w:vAlign w:val="bottom"/>
            <w:hideMark/>
          </w:tcPr>
          <w:p w14:paraId="0B729D54" w14:textId="77777777" w:rsidR="00F35333" w:rsidRPr="00777766" w:rsidRDefault="00F35333" w:rsidP="003561FC">
            <w:pPr>
              <w:widowControl/>
              <w:autoSpaceDE/>
              <w:autoSpaceDN/>
              <w:rPr>
                <w:rFonts w:ascii="Calibri" w:eastAsia="Times New Roman" w:hAnsi="Calibri" w:cs="Calibri"/>
                <w:color w:val="000000"/>
              </w:rPr>
            </w:pPr>
            <w:r w:rsidRPr="00777766">
              <w:rPr>
                <w:rFonts w:ascii="Calibri" w:eastAsia="Times New Roman" w:hAnsi="Calibri" w:cs="Calibri"/>
                <w:color w:val="000000"/>
              </w:rPr>
              <w:t> </w:t>
            </w:r>
          </w:p>
        </w:tc>
        <w:tc>
          <w:tcPr>
            <w:tcW w:w="449" w:type="dxa"/>
            <w:tcBorders>
              <w:top w:val="nil"/>
              <w:left w:val="nil"/>
              <w:bottom w:val="single" w:sz="4" w:space="0" w:color="auto"/>
              <w:right w:val="single" w:sz="4" w:space="0" w:color="auto"/>
            </w:tcBorders>
            <w:shd w:val="clear" w:color="000000" w:fill="70AD47"/>
            <w:noWrap/>
            <w:vAlign w:val="bottom"/>
            <w:hideMark/>
          </w:tcPr>
          <w:p w14:paraId="470A56E3" w14:textId="77777777" w:rsidR="00F35333" w:rsidRPr="00777766" w:rsidRDefault="00F35333" w:rsidP="003561FC">
            <w:pPr>
              <w:widowControl/>
              <w:autoSpaceDE/>
              <w:autoSpaceDN/>
              <w:rPr>
                <w:rFonts w:ascii="Calibri" w:eastAsia="Times New Roman" w:hAnsi="Calibri" w:cs="Calibri"/>
                <w:color w:val="000000"/>
              </w:rPr>
            </w:pPr>
            <w:r w:rsidRPr="00777766">
              <w:rPr>
                <w:rFonts w:ascii="Calibri" w:eastAsia="Times New Roman" w:hAnsi="Calibri" w:cs="Calibri"/>
                <w:color w:val="000000"/>
              </w:rPr>
              <w:t> </w:t>
            </w:r>
          </w:p>
        </w:tc>
        <w:tc>
          <w:tcPr>
            <w:tcW w:w="289" w:type="dxa"/>
            <w:tcBorders>
              <w:top w:val="nil"/>
              <w:left w:val="nil"/>
              <w:bottom w:val="single" w:sz="4" w:space="0" w:color="auto"/>
              <w:right w:val="single" w:sz="4" w:space="0" w:color="auto"/>
            </w:tcBorders>
            <w:shd w:val="clear" w:color="000000" w:fill="70AD47"/>
            <w:noWrap/>
            <w:vAlign w:val="bottom"/>
            <w:hideMark/>
          </w:tcPr>
          <w:p w14:paraId="72B42538" w14:textId="77777777" w:rsidR="00F35333" w:rsidRPr="00777766" w:rsidRDefault="00F35333" w:rsidP="003561FC">
            <w:pPr>
              <w:widowControl/>
              <w:autoSpaceDE/>
              <w:autoSpaceDN/>
              <w:rPr>
                <w:rFonts w:ascii="Calibri" w:eastAsia="Times New Roman" w:hAnsi="Calibri" w:cs="Calibri"/>
                <w:color w:val="000000"/>
              </w:rPr>
            </w:pPr>
            <w:r w:rsidRPr="00777766">
              <w:rPr>
                <w:rFonts w:ascii="Calibri" w:eastAsia="Times New Roman" w:hAnsi="Calibri" w:cs="Calibri"/>
                <w:color w:val="000000"/>
              </w:rPr>
              <w:t> </w:t>
            </w:r>
          </w:p>
        </w:tc>
        <w:tc>
          <w:tcPr>
            <w:tcW w:w="289" w:type="dxa"/>
            <w:tcBorders>
              <w:top w:val="nil"/>
              <w:left w:val="nil"/>
              <w:bottom w:val="single" w:sz="4" w:space="0" w:color="auto"/>
              <w:right w:val="single" w:sz="4" w:space="0" w:color="auto"/>
            </w:tcBorders>
            <w:shd w:val="clear" w:color="auto" w:fill="auto"/>
            <w:noWrap/>
            <w:vAlign w:val="bottom"/>
            <w:hideMark/>
          </w:tcPr>
          <w:p w14:paraId="0404BE9F" w14:textId="77777777" w:rsidR="00F35333" w:rsidRPr="00777766" w:rsidRDefault="00F35333" w:rsidP="003561FC">
            <w:pPr>
              <w:widowControl/>
              <w:autoSpaceDE/>
              <w:autoSpaceDN/>
              <w:rPr>
                <w:rFonts w:ascii="Calibri" w:eastAsia="Times New Roman" w:hAnsi="Calibri" w:cs="Calibri"/>
                <w:color w:val="000000"/>
              </w:rPr>
            </w:pPr>
            <w:r w:rsidRPr="00777766">
              <w:rPr>
                <w:rFonts w:ascii="Calibri" w:eastAsia="Times New Roman" w:hAnsi="Calibri" w:cs="Calibri"/>
                <w:color w:val="000000"/>
              </w:rPr>
              <w:t> </w:t>
            </w:r>
          </w:p>
        </w:tc>
        <w:tc>
          <w:tcPr>
            <w:tcW w:w="511" w:type="dxa"/>
            <w:tcBorders>
              <w:top w:val="nil"/>
              <w:left w:val="nil"/>
              <w:bottom w:val="single" w:sz="4" w:space="0" w:color="auto"/>
              <w:right w:val="single" w:sz="4" w:space="0" w:color="auto"/>
            </w:tcBorders>
            <w:shd w:val="clear" w:color="auto" w:fill="auto"/>
            <w:noWrap/>
            <w:vAlign w:val="bottom"/>
            <w:hideMark/>
          </w:tcPr>
          <w:p w14:paraId="4511952E" w14:textId="77777777" w:rsidR="00F35333" w:rsidRPr="00777766" w:rsidRDefault="00F35333" w:rsidP="003561FC">
            <w:pPr>
              <w:widowControl/>
              <w:autoSpaceDE/>
              <w:autoSpaceDN/>
              <w:rPr>
                <w:rFonts w:ascii="Calibri" w:eastAsia="Times New Roman" w:hAnsi="Calibri" w:cs="Calibri"/>
                <w:color w:val="000000"/>
              </w:rPr>
            </w:pPr>
            <w:r w:rsidRPr="00777766">
              <w:rPr>
                <w:rFonts w:ascii="Calibri" w:eastAsia="Times New Roman" w:hAnsi="Calibri" w:cs="Calibri"/>
                <w:color w:val="000000"/>
              </w:rPr>
              <w:t> </w:t>
            </w:r>
          </w:p>
        </w:tc>
        <w:tc>
          <w:tcPr>
            <w:tcW w:w="511" w:type="dxa"/>
            <w:tcBorders>
              <w:top w:val="nil"/>
              <w:left w:val="nil"/>
              <w:bottom w:val="single" w:sz="4" w:space="0" w:color="auto"/>
              <w:right w:val="single" w:sz="4" w:space="0" w:color="auto"/>
            </w:tcBorders>
            <w:shd w:val="clear" w:color="auto" w:fill="auto"/>
            <w:noWrap/>
            <w:vAlign w:val="bottom"/>
            <w:hideMark/>
          </w:tcPr>
          <w:p w14:paraId="4E94E11F" w14:textId="77777777" w:rsidR="00F35333" w:rsidRPr="00777766" w:rsidRDefault="00F35333" w:rsidP="003561FC">
            <w:pPr>
              <w:widowControl/>
              <w:autoSpaceDE/>
              <w:autoSpaceDN/>
              <w:rPr>
                <w:rFonts w:ascii="Calibri" w:eastAsia="Times New Roman" w:hAnsi="Calibri" w:cs="Calibri"/>
                <w:color w:val="000000"/>
              </w:rPr>
            </w:pPr>
            <w:r w:rsidRPr="00777766">
              <w:rPr>
                <w:rFonts w:ascii="Calibri" w:eastAsia="Times New Roman" w:hAnsi="Calibri" w:cs="Calibri"/>
                <w:color w:val="000000"/>
              </w:rPr>
              <w:t> </w:t>
            </w:r>
          </w:p>
        </w:tc>
      </w:tr>
      <w:tr w:rsidR="00F35333" w:rsidRPr="00777766" w14:paraId="4B1CE5BB" w14:textId="77777777" w:rsidTr="003561FC">
        <w:trPr>
          <w:trHeight w:val="290"/>
        </w:trPr>
        <w:tc>
          <w:tcPr>
            <w:tcW w:w="3420" w:type="dxa"/>
            <w:tcBorders>
              <w:top w:val="nil"/>
              <w:left w:val="single" w:sz="4" w:space="0" w:color="auto"/>
              <w:bottom w:val="single" w:sz="4" w:space="0" w:color="auto"/>
              <w:right w:val="single" w:sz="4" w:space="0" w:color="auto"/>
            </w:tcBorders>
            <w:shd w:val="clear" w:color="auto" w:fill="auto"/>
            <w:noWrap/>
            <w:vAlign w:val="center"/>
            <w:hideMark/>
          </w:tcPr>
          <w:p w14:paraId="08BCDB4A" w14:textId="77777777" w:rsidR="00F35333" w:rsidRPr="00777766" w:rsidRDefault="00F35333" w:rsidP="003561FC">
            <w:pPr>
              <w:widowControl/>
              <w:autoSpaceDE/>
              <w:autoSpaceDN/>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Submission of a Clean Dataset</w:t>
            </w:r>
          </w:p>
        </w:tc>
        <w:tc>
          <w:tcPr>
            <w:tcW w:w="254" w:type="dxa"/>
            <w:tcBorders>
              <w:top w:val="nil"/>
              <w:left w:val="nil"/>
              <w:bottom w:val="single" w:sz="4" w:space="0" w:color="auto"/>
              <w:right w:val="single" w:sz="4" w:space="0" w:color="auto"/>
            </w:tcBorders>
            <w:shd w:val="clear" w:color="auto" w:fill="auto"/>
            <w:noWrap/>
            <w:vAlign w:val="center"/>
            <w:hideMark/>
          </w:tcPr>
          <w:p w14:paraId="5035559D" w14:textId="77777777" w:rsidR="00F35333" w:rsidRPr="00777766" w:rsidRDefault="00F35333" w:rsidP="003561FC">
            <w:pPr>
              <w:widowControl/>
              <w:autoSpaceDE/>
              <w:autoSpaceDN/>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449" w:type="dxa"/>
            <w:tcBorders>
              <w:top w:val="nil"/>
              <w:left w:val="nil"/>
              <w:bottom w:val="single" w:sz="4" w:space="0" w:color="auto"/>
              <w:right w:val="single" w:sz="4" w:space="0" w:color="auto"/>
            </w:tcBorders>
            <w:shd w:val="clear" w:color="auto" w:fill="auto"/>
            <w:noWrap/>
            <w:vAlign w:val="center"/>
            <w:hideMark/>
          </w:tcPr>
          <w:p w14:paraId="29223690" w14:textId="77777777" w:rsidR="00F35333" w:rsidRPr="00777766" w:rsidRDefault="00F35333" w:rsidP="003561FC">
            <w:pPr>
              <w:widowControl/>
              <w:autoSpaceDE/>
              <w:autoSpaceDN/>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449" w:type="dxa"/>
            <w:tcBorders>
              <w:top w:val="nil"/>
              <w:left w:val="nil"/>
              <w:bottom w:val="single" w:sz="4" w:space="0" w:color="auto"/>
              <w:right w:val="single" w:sz="4" w:space="0" w:color="auto"/>
            </w:tcBorders>
            <w:shd w:val="clear" w:color="auto" w:fill="auto"/>
            <w:noWrap/>
            <w:vAlign w:val="center"/>
            <w:hideMark/>
          </w:tcPr>
          <w:p w14:paraId="2093F394" w14:textId="77777777" w:rsidR="00F35333" w:rsidRPr="00777766" w:rsidRDefault="00F35333" w:rsidP="003561FC">
            <w:pPr>
              <w:widowControl/>
              <w:autoSpaceDE/>
              <w:autoSpaceDN/>
              <w:jc w:val="center"/>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449" w:type="dxa"/>
            <w:tcBorders>
              <w:top w:val="nil"/>
              <w:left w:val="nil"/>
              <w:bottom w:val="single" w:sz="4" w:space="0" w:color="auto"/>
              <w:right w:val="single" w:sz="4" w:space="0" w:color="auto"/>
            </w:tcBorders>
            <w:shd w:val="clear" w:color="auto" w:fill="auto"/>
            <w:noWrap/>
            <w:vAlign w:val="center"/>
            <w:hideMark/>
          </w:tcPr>
          <w:p w14:paraId="66F43042" w14:textId="77777777" w:rsidR="00F35333" w:rsidRPr="00777766" w:rsidRDefault="00F35333" w:rsidP="003561FC">
            <w:pPr>
              <w:widowControl/>
              <w:autoSpaceDE/>
              <w:autoSpaceDN/>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254" w:type="dxa"/>
            <w:tcBorders>
              <w:top w:val="nil"/>
              <w:left w:val="nil"/>
              <w:bottom w:val="single" w:sz="4" w:space="0" w:color="auto"/>
              <w:right w:val="single" w:sz="4" w:space="0" w:color="auto"/>
            </w:tcBorders>
            <w:shd w:val="clear" w:color="auto" w:fill="auto"/>
            <w:noWrap/>
            <w:vAlign w:val="center"/>
            <w:hideMark/>
          </w:tcPr>
          <w:p w14:paraId="40EC365C" w14:textId="77777777" w:rsidR="00F35333" w:rsidRPr="00777766" w:rsidRDefault="00F35333" w:rsidP="003561FC">
            <w:pPr>
              <w:widowControl/>
              <w:autoSpaceDE/>
              <w:autoSpaceDN/>
              <w:jc w:val="center"/>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449" w:type="dxa"/>
            <w:tcBorders>
              <w:top w:val="nil"/>
              <w:left w:val="nil"/>
              <w:bottom w:val="single" w:sz="4" w:space="0" w:color="auto"/>
              <w:right w:val="single" w:sz="4" w:space="0" w:color="auto"/>
            </w:tcBorders>
            <w:shd w:val="clear" w:color="auto" w:fill="auto"/>
            <w:noWrap/>
            <w:vAlign w:val="center"/>
            <w:hideMark/>
          </w:tcPr>
          <w:p w14:paraId="40EE2DDB" w14:textId="77777777" w:rsidR="00F35333" w:rsidRPr="00777766" w:rsidRDefault="00F35333" w:rsidP="003561FC">
            <w:pPr>
              <w:widowControl/>
              <w:autoSpaceDE/>
              <w:autoSpaceDN/>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449" w:type="dxa"/>
            <w:tcBorders>
              <w:top w:val="nil"/>
              <w:left w:val="nil"/>
              <w:bottom w:val="single" w:sz="4" w:space="0" w:color="auto"/>
              <w:right w:val="single" w:sz="4" w:space="0" w:color="auto"/>
            </w:tcBorders>
            <w:shd w:val="clear" w:color="auto" w:fill="auto"/>
            <w:noWrap/>
            <w:vAlign w:val="center"/>
            <w:hideMark/>
          </w:tcPr>
          <w:p w14:paraId="0C61FA83" w14:textId="77777777" w:rsidR="00F35333" w:rsidRPr="00777766" w:rsidRDefault="00F35333" w:rsidP="003561FC">
            <w:pPr>
              <w:widowControl/>
              <w:autoSpaceDE/>
              <w:autoSpaceDN/>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449" w:type="dxa"/>
            <w:tcBorders>
              <w:top w:val="nil"/>
              <w:left w:val="nil"/>
              <w:bottom w:val="single" w:sz="4" w:space="0" w:color="auto"/>
              <w:right w:val="single" w:sz="4" w:space="0" w:color="auto"/>
            </w:tcBorders>
            <w:shd w:val="clear" w:color="auto" w:fill="auto"/>
            <w:noWrap/>
            <w:vAlign w:val="center"/>
            <w:hideMark/>
          </w:tcPr>
          <w:p w14:paraId="25D41FCD" w14:textId="77777777" w:rsidR="00F35333" w:rsidRPr="00777766" w:rsidRDefault="00F35333" w:rsidP="003561FC">
            <w:pPr>
              <w:widowControl/>
              <w:autoSpaceDE/>
              <w:autoSpaceDN/>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254" w:type="dxa"/>
            <w:tcBorders>
              <w:top w:val="nil"/>
              <w:left w:val="nil"/>
              <w:bottom w:val="single" w:sz="4" w:space="0" w:color="auto"/>
              <w:right w:val="single" w:sz="4" w:space="0" w:color="auto"/>
            </w:tcBorders>
            <w:shd w:val="clear" w:color="auto" w:fill="auto"/>
            <w:noWrap/>
            <w:vAlign w:val="center"/>
            <w:hideMark/>
          </w:tcPr>
          <w:p w14:paraId="55D4B564" w14:textId="77777777" w:rsidR="00F35333" w:rsidRPr="00777766" w:rsidRDefault="00F35333" w:rsidP="003561FC">
            <w:pPr>
              <w:widowControl/>
              <w:autoSpaceDE/>
              <w:autoSpaceDN/>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449" w:type="dxa"/>
            <w:tcBorders>
              <w:top w:val="nil"/>
              <w:left w:val="nil"/>
              <w:bottom w:val="single" w:sz="4" w:space="0" w:color="auto"/>
              <w:right w:val="single" w:sz="4" w:space="0" w:color="auto"/>
            </w:tcBorders>
            <w:shd w:val="clear" w:color="auto" w:fill="auto"/>
            <w:noWrap/>
            <w:vAlign w:val="center"/>
            <w:hideMark/>
          </w:tcPr>
          <w:p w14:paraId="5C3FA6D3" w14:textId="77777777" w:rsidR="00F35333" w:rsidRPr="00777766" w:rsidRDefault="00F35333" w:rsidP="003561FC">
            <w:pPr>
              <w:widowControl/>
              <w:autoSpaceDE/>
              <w:autoSpaceDN/>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449" w:type="dxa"/>
            <w:tcBorders>
              <w:top w:val="nil"/>
              <w:left w:val="nil"/>
              <w:bottom w:val="single" w:sz="4" w:space="0" w:color="auto"/>
              <w:right w:val="single" w:sz="4" w:space="0" w:color="auto"/>
            </w:tcBorders>
            <w:shd w:val="clear" w:color="auto" w:fill="auto"/>
            <w:noWrap/>
            <w:vAlign w:val="bottom"/>
            <w:hideMark/>
          </w:tcPr>
          <w:p w14:paraId="10EFE344" w14:textId="77777777" w:rsidR="00F35333" w:rsidRPr="00777766" w:rsidRDefault="00F35333" w:rsidP="003561FC">
            <w:pPr>
              <w:widowControl/>
              <w:autoSpaceDE/>
              <w:autoSpaceDN/>
              <w:rPr>
                <w:rFonts w:ascii="Calibri" w:eastAsia="Times New Roman" w:hAnsi="Calibri" w:cs="Calibri"/>
                <w:color w:val="000000"/>
              </w:rPr>
            </w:pPr>
            <w:r w:rsidRPr="00777766">
              <w:rPr>
                <w:rFonts w:ascii="Calibri" w:eastAsia="Times New Roman" w:hAnsi="Calibri" w:cs="Calibri"/>
                <w:color w:val="000000"/>
              </w:rPr>
              <w:t> </w:t>
            </w:r>
          </w:p>
        </w:tc>
        <w:tc>
          <w:tcPr>
            <w:tcW w:w="449" w:type="dxa"/>
            <w:tcBorders>
              <w:top w:val="nil"/>
              <w:left w:val="nil"/>
              <w:bottom w:val="single" w:sz="4" w:space="0" w:color="auto"/>
              <w:right w:val="single" w:sz="4" w:space="0" w:color="auto"/>
            </w:tcBorders>
            <w:shd w:val="clear" w:color="auto" w:fill="auto"/>
            <w:noWrap/>
            <w:vAlign w:val="bottom"/>
            <w:hideMark/>
          </w:tcPr>
          <w:p w14:paraId="5DEE6FC8" w14:textId="77777777" w:rsidR="00F35333" w:rsidRPr="00777766" w:rsidRDefault="00F35333" w:rsidP="003561FC">
            <w:pPr>
              <w:widowControl/>
              <w:autoSpaceDE/>
              <w:autoSpaceDN/>
              <w:rPr>
                <w:rFonts w:ascii="Calibri" w:eastAsia="Times New Roman" w:hAnsi="Calibri" w:cs="Calibri"/>
                <w:color w:val="000000"/>
              </w:rPr>
            </w:pPr>
            <w:r w:rsidRPr="00777766">
              <w:rPr>
                <w:rFonts w:ascii="Calibri" w:eastAsia="Times New Roman" w:hAnsi="Calibri" w:cs="Calibri"/>
                <w:color w:val="000000"/>
              </w:rPr>
              <w:t> </w:t>
            </w:r>
          </w:p>
        </w:tc>
        <w:tc>
          <w:tcPr>
            <w:tcW w:w="289" w:type="dxa"/>
            <w:tcBorders>
              <w:top w:val="nil"/>
              <w:left w:val="nil"/>
              <w:bottom w:val="single" w:sz="4" w:space="0" w:color="auto"/>
              <w:right w:val="single" w:sz="4" w:space="0" w:color="auto"/>
            </w:tcBorders>
            <w:shd w:val="clear" w:color="auto" w:fill="auto"/>
            <w:noWrap/>
            <w:vAlign w:val="bottom"/>
            <w:hideMark/>
          </w:tcPr>
          <w:p w14:paraId="1F4341D2" w14:textId="77777777" w:rsidR="00F35333" w:rsidRPr="00777766" w:rsidRDefault="00F35333" w:rsidP="003561FC">
            <w:pPr>
              <w:widowControl/>
              <w:autoSpaceDE/>
              <w:autoSpaceDN/>
              <w:rPr>
                <w:rFonts w:ascii="Calibri" w:eastAsia="Times New Roman" w:hAnsi="Calibri" w:cs="Calibri"/>
                <w:color w:val="000000"/>
              </w:rPr>
            </w:pPr>
            <w:r w:rsidRPr="00777766">
              <w:rPr>
                <w:rFonts w:ascii="Calibri" w:eastAsia="Times New Roman" w:hAnsi="Calibri" w:cs="Calibri"/>
                <w:color w:val="000000"/>
              </w:rPr>
              <w:t> </w:t>
            </w:r>
          </w:p>
        </w:tc>
        <w:tc>
          <w:tcPr>
            <w:tcW w:w="289" w:type="dxa"/>
            <w:tcBorders>
              <w:top w:val="nil"/>
              <w:left w:val="nil"/>
              <w:bottom w:val="single" w:sz="4" w:space="0" w:color="auto"/>
              <w:right w:val="single" w:sz="4" w:space="0" w:color="auto"/>
            </w:tcBorders>
            <w:shd w:val="clear" w:color="000000" w:fill="70AD47"/>
            <w:noWrap/>
            <w:vAlign w:val="bottom"/>
            <w:hideMark/>
          </w:tcPr>
          <w:p w14:paraId="7240D9EC" w14:textId="77777777" w:rsidR="00F35333" w:rsidRPr="00777766" w:rsidRDefault="00F35333" w:rsidP="003561FC">
            <w:pPr>
              <w:widowControl/>
              <w:autoSpaceDE/>
              <w:autoSpaceDN/>
              <w:rPr>
                <w:rFonts w:ascii="Calibri" w:eastAsia="Times New Roman" w:hAnsi="Calibri" w:cs="Calibri"/>
                <w:color w:val="000000"/>
              </w:rPr>
            </w:pPr>
            <w:r w:rsidRPr="00777766">
              <w:rPr>
                <w:rFonts w:ascii="Calibri" w:eastAsia="Times New Roman" w:hAnsi="Calibri" w:cs="Calibri"/>
                <w:color w:val="000000"/>
              </w:rPr>
              <w:t> </w:t>
            </w:r>
          </w:p>
        </w:tc>
        <w:tc>
          <w:tcPr>
            <w:tcW w:w="511" w:type="dxa"/>
            <w:tcBorders>
              <w:top w:val="nil"/>
              <w:left w:val="nil"/>
              <w:bottom w:val="single" w:sz="4" w:space="0" w:color="auto"/>
              <w:right w:val="single" w:sz="4" w:space="0" w:color="auto"/>
            </w:tcBorders>
            <w:shd w:val="clear" w:color="auto" w:fill="auto"/>
            <w:noWrap/>
            <w:vAlign w:val="bottom"/>
            <w:hideMark/>
          </w:tcPr>
          <w:p w14:paraId="3CF51B43" w14:textId="77777777" w:rsidR="00F35333" w:rsidRPr="00777766" w:rsidRDefault="00F35333" w:rsidP="003561FC">
            <w:pPr>
              <w:widowControl/>
              <w:autoSpaceDE/>
              <w:autoSpaceDN/>
              <w:rPr>
                <w:rFonts w:ascii="Calibri" w:eastAsia="Times New Roman" w:hAnsi="Calibri" w:cs="Calibri"/>
                <w:color w:val="000000"/>
              </w:rPr>
            </w:pPr>
            <w:r w:rsidRPr="00777766">
              <w:rPr>
                <w:rFonts w:ascii="Calibri" w:eastAsia="Times New Roman" w:hAnsi="Calibri" w:cs="Calibri"/>
                <w:color w:val="000000"/>
              </w:rPr>
              <w:t> </w:t>
            </w:r>
          </w:p>
        </w:tc>
        <w:tc>
          <w:tcPr>
            <w:tcW w:w="511" w:type="dxa"/>
            <w:tcBorders>
              <w:top w:val="nil"/>
              <w:left w:val="nil"/>
              <w:bottom w:val="single" w:sz="4" w:space="0" w:color="auto"/>
              <w:right w:val="single" w:sz="4" w:space="0" w:color="auto"/>
            </w:tcBorders>
            <w:shd w:val="clear" w:color="auto" w:fill="auto"/>
            <w:noWrap/>
            <w:vAlign w:val="bottom"/>
            <w:hideMark/>
          </w:tcPr>
          <w:p w14:paraId="22239BCE" w14:textId="77777777" w:rsidR="00F35333" w:rsidRPr="00777766" w:rsidRDefault="00F35333" w:rsidP="003561FC">
            <w:pPr>
              <w:widowControl/>
              <w:autoSpaceDE/>
              <w:autoSpaceDN/>
              <w:rPr>
                <w:rFonts w:ascii="Calibri" w:eastAsia="Times New Roman" w:hAnsi="Calibri" w:cs="Calibri"/>
                <w:color w:val="000000"/>
              </w:rPr>
            </w:pPr>
            <w:r w:rsidRPr="00777766">
              <w:rPr>
                <w:rFonts w:ascii="Calibri" w:eastAsia="Times New Roman" w:hAnsi="Calibri" w:cs="Calibri"/>
                <w:color w:val="000000"/>
              </w:rPr>
              <w:t> </w:t>
            </w:r>
          </w:p>
        </w:tc>
      </w:tr>
      <w:tr w:rsidR="00F35333" w:rsidRPr="00777766" w14:paraId="3D718923" w14:textId="77777777" w:rsidTr="003561FC">
        <w:trPr>
          <w:trHeight w:val="290"/>
        </w:trPr>
        <w:tc>
          <w:tcPr>
            <w:tcW w:w="3420" w:type="dxa"/>
            <w:tcBorders>
              <w:top w:val="nil"/>
              <w:left w:val="single" w:sz="4" w:space="0" w:color="auto"/>
              <w:bottom w:val="single" w:sz="4" w:space="0" w:color="auto"/>
              <w:right w:val="single" w:sz="4" w:space="0" w:color="auto"/>
            </w:tcBorders>
            <w:shd w:val="clear" w:color="auto" w:fill="auto"/>
            <w:noWrap/>
            <w:vAlign w:val="center"/>
            <w:hideMark/>
          </w:tcPr>
          <w:p w14:paraId="2EA6241B" w14:textId="77777777" w:rsidR="00F35333" w:rsidRPr="00777766" w:rsidRDefault="00F35333" w:rsidP="003561FC">
            <w:pPr>
              <w:widowControl/>
              <w:autoSpaceDE/>
              <w:autoSpaceDN/>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Final Data Collection Completion Report</w:t>
            </w:r>
          </w:p>
        </w:tc>
        <w:tc>
          <w:tcPr>
            <w:tcW w:w="254" w:type="dxa"/>
            <w:tcBorders>
              <w:top w:val="nil"/>
              <w:left w:val="nil"/>
              <w:bottom w:val="single" w:sz="4" w:space="0" w:color="auto"/>
              <w:right w:val="single" w:sz="4" w:space="0" w:color="auto"/>
            </w:tcBorders>
            <w:shd w:val="clear" w:color="auto" w:fill="auto"/>
            <w:noWrap/>
            <w:vAlign w:val="center"/>
            <w:hideMark/>
          </w:tcPr>
          <w:p w14:paraId="36C3EC3D" w14:textId="77777777" w:rsidR="00F35333" w:rsidRPr="00777766" w:rsidRDefault="00F35333" w:rsidP="003561FC">
            <w:pPr>
              <w:widowControl/>
              <w:autoSpaceDE/>
              <w:autoSpaceDN/>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449" w:type="dxa"/>
            <w:tcBorders>
              <w:top w:val="nil"/>
              <w:left w:val="nil"/>
              <w:bottom w:val="single" w:sz="4" w:space="0" w:color="auto"/>
              <w:right w:val="single" w:sz="4" w:space="0" w:color="auto"/>
            </w:tcBorders>
            <w:shd w:val="clear" w:color="auto" w:fill="auto"/>
            <w:noWrap/>
            <w:vAlign w:val="center"/>
            <w:hideMark/>
          </w:tcPr>
          <w:p w14:paraId="154A9E21" w14:textId="77777777" w:rsidR="00F35333" w:rsidRPr="00777766" w:rsidRDefault="00F35333" w:rsidP="003561FC">
            <w:pPr>
              <w:widowControl/>
              <w:autoSpaceDE/>
              <w:autoSpaceDN/>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449" w:type="dxa"/>
            <w:tcBorders>
              <w:top w:val="nil"/>
              <w:left w:val="nil"/>
              <w:bottom w:val="single" w:sz="4" w:space="0" w:color="auto"/>
              <w:right w:val="single" w:sz="4" w:space="0" w:color="auto"/>
            </w:tcBorders>
            <w:shd w:val="clear" w:color="auto" w:fill="auto"/>
            <w:noWrap/>
            <w:vAlign w:val="center"/>
            <w:hideMark/>
          </w:tcPr>
          <w:p w14:paraId="6AA113C7" w14:textId="77777777" w:rsidR="00F35333" w:rsidRPr="00777766" w:rsidRDefault="00F35333" w:rsidP="003561FC">
            <w:pPr>
              <w:widowControl/>
              <w:autoSpaceDE/>
              <w:autoSpaceDN/>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449" w:type="dxa"/>
            <w:tcBorders>
              <w:top w:val="nil"/>
              <w:left w:val="nil"/>
              <w:bottom w:val="single" w:sz="4" w:space="0" w:color="auto"/>
              <w:right w:val="single" w:sz="4" w:space="0" w:color="auto"/>
            </w:tcBorders>
            <w:shd w:val="clear" w:color="auto" w:fill="auto"/>
            <w:noWrap/>
            <w:vAlign w:val="center"/>
            <w:hideMark/>
          </w:tcPr>
          <w:p w14:paraId="4080B78C" w14:textId="77777777" w:rsidR="00F35333" w:rsidRPr="00777766" w:rsidRDefault="00F35333" w:rsidP="003561FC">
            <w:pPr>
              <w:widowControl/>
              <w:autoSpaceDE/>
              <w:autoSpaceDN/>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254" w:type="dxa"/>
            <w:tcBorders>
              <w:top w:val="nil"/>
              <w:left w:val="nil"/>
              <w:bottom w:val="single" w:sz="4" w:space="0" w:color="auto"/>
              <w:right w:val="single" w:sz="4" w:space="0" w:color="auto"/>
            </w:tcBorders>
            <w:shd w:val="clear" w:color="auto" w:fill="auto"/>
            <w:noWrap/>
            <w:vAlign w:val="center"/>
            <w:hideMark/>
          </w:tcPr>
          <w:p w14:paraId="250E522C" w14:textId="77777777" w:rsidR="00F35333" w:rsidRPr="00777766" w:rsidRDefault="00F35333" w:rsidP="003561FC">
            <w:pPr>
              <w:widowControl/>
              <w:autoSpaceDE/>
              <w:autoSpaceDN/>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449" w:type="dxa"/>
            <w:tcBorders>
              <w:top w:val="nil"/>
              <w:left w:val="nil"/>
              <w:bottom w:val="single" w:sz="4" w:space="0" w:color="auto"/>
              <w:right w:val="single" w:sz="4" w:space="0" w:color="auto"/>
            </w:tcBorders>
            <w:shd w:val="clear" w:color="auto" w:fill="auto"/>
            <w:noWrap/>
            <w:vAlign w:val="center"/>
            <w:hideMark/>
          </w:tcPr>
          <w:p w14:paraId="3173336F" w14:textId="77777777" w:rsidR="00F35333" w:rsidRPr="00777766" w:rsidRDefault="00F35333" w:rsidP="003561FC">
            <w:pPr>
              <w:widowControl/>
              <w:autoSpaceDE/>
              <w:autoSpaceDN/>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449" w:type="dxa"/>
            <w:tcBorders>
              <w:top w:val="nil"/>
              <w:left w:val="nil"/>
              <w:bottom w:val="single" w:sz="4" w:space="0" w:color="auto"/>
              <w:right w:val="single" w:sz="4" w:space="0" w:color="auto"/>
            </w:tcBorders>
            <w:shd w:val="clear" w:color="auto" w:fill="auto"/>
            <w:noWrap/>
            <w:vAlign w:val="center"/>
            <w:hideMark/>
          </w:tcPr>
          <w:p w14:paraId="2B88EDCF" w14:textId="77777777" w:rsidR="00F35333" w:rsidRPr="00777766" w:rsidRDefault="00F35333" w:rsidP="003561FC">
            <w:pPr>
              <w:widowControl/>
              <w:autoSpaceDE/>
              <w:autoSpaceDN/>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449" w:type="dxa"/>
            <w:tcBorders>
              <w:top w:val="nil"/>
              <w:left w:val="nil"/>
              <w:bottom w:val="single" w:sz="4" w:space="0" w:color="auto"/>
              <w:right w:val="single" w:sz="4" w:space="0" w:color="auto"/>
            </w:tcBorders>
            <w:shd w:val="clear" w:color="auto" w:fill="auto"/>
            <w:noWrap/>
            <w:vAlign w:val="center"/>
            <w:hideMark/>
          </w:tcPr>
          <w:p w14:paraId="3F17F8CA" w14:textId="77777777" w:rsidR="00F35333" w:rsidRPr="00777766" w:rsidRDefault="00F35333" w:rsidP="003561FC">
            <w:pPr>
              <w:widowControl/>
              <w:autoSpaceDE/>
              <w:autoSpaceDN/>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254" w:type="dxa"/>
            <w:tcBorders>
              <w:top w:val="nil"/>
              <w:left w:val="nil"/>
              <w:bottom w:val="single" w:sz="4" w:space="0" w:color="auto"/>
              <w:right w:val="single" w:sz="4" w:space="0" w:color="auto"/>
            </w:tcBorders>
            <w:shd w:val="clear" w:color="auto" w:fill="auto"/>
            <w:noWrap/>
            <w:vAlign w:val="center"/>
            <w:hideMark/>
          </w:tcPr>
          <w:p w14:paraId="15B02804" w14:textId="77777777" w:rsidR="00F35333" w:rsidRPr="00777766" w:rsidRDefault="00F35333" w:rsidP="003561FC">
            <w:pPr>
              <w:widowControl/>
              <w:autoSpaceDE/>
              <w:autoSpaceDN/>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449" w:type="dxa"/>
            <w:tcBorders>
              <w:top w:val="nil"/>
              <w:left w:val="nil"/>
              <w:bottom w:val="single" w:sz="4" w:space="0" w:color="auto"/>
              <w:right w:val="single" w:sz="4" w:space="0" w:color="auto"/>
            </w:tcBorders>
            <w:shd w:val="clear" w:color="auto" w:fill="auto"/>
            <w:noWrap/>
            <w:vAlign w:val="center"/>
            <w:hideMark/>
          </w:tcPr>
          <w:p w14:paraId="21FBD1A2" w14:textId="77777777" w:rsidR="00F35333" w:rsidRPr="00777766" w:rsidRDefault="00F35333" w:rsidP="003561FC">
            <w:pPr>
              <w:widowControl/>
              <w:autoSpaceDE/>
              <w:autoSpaceDN/>
              <w:jc w:val="center"/>
              <w:rPr>
                <w:rFonts w:ascii="Times New Roman" w:eastAsia="Times New Roman" w:hAnsi="Times New Roman" w:cs="Times New Roman"/>
                <w:color w:val="000000"/>
                <w:sz w:val="20"/>
                <w:szCs w:val="20"/>
              </w:rPr>
            </w:pPr>
            <w:r w:rsidRPr="00777766">
              <w:rPr>
                <w:rFonts w:ascii="Times New Roman" w:eastAsia="Times New Roman" w:hAnsi="Times New Roman" w:cs="Times New Roman"/>
                <w:color w:val="000000"/>
                <w:sz w:val="20"/>
                <w:szCs w:val="20"/>
              </w:rPr>
              <w:t> </w:t>
            </w:r>
          </w:p>
        </w:tc>
        <w:tc>
          <w:tcPr>
            <w:tcW w:w="449" w:type="dxa"/>
            <w:tcBorders>
              <w:top w:val="nil"/>
              <w:left w:val="nil"/>
              <w:bottom w:val="single" w:sz="4" w:space="0" w:color="auto"/>
              <w:right w:val="single" w:sz="4" w:space="0" w:color="auto"/>
            </w:tcBorders>
            <w:shd w:val="clear" w:color="auto" w:fill="auto"/>
            <w:noWrap/>
            <w:vAlign w:val="bottom"/>
            <w:hideMark/>
          </w:tcPr>
          <w:p w14:paraId="54A605D2" w14:textId="77777777" w:rsidR="00F35333" w:rsidRPr="00777766" w:rsidRDefault="00F35333" w:rsidP="003561FC">
            <w:pPr>
              <w:widowControl/>
              <w:autoSpaceDE/>
              <w:autoSpaceDN/>
              <w:rPr>
                <w:rFonts w:ascii="Calibri" w:eastAsia="Times New Roman" w:hAnsi="Calibri" w:cs="Calibri"/>
                <w:color w:val="000000"/>
              </w:rPr>
            </w:pPr>
            <w:r w:rsidRPr="00777766">
              <w:rPr>
                <w:rFonts w:ascii="Calibri" w:eastAsia="Times New Roman" w:hAnsi="Calibri" w:cs="Calibri"/>
                <w:color w:val="000000"/>
              </w:rPr>
              <w:t> </w:t>
            </w:r>
          </w:p>
        </w:tc>
        <w:tc>
          <w:tcPr>
            <w:tcW w:w="449" w:type="dxa"/>
            <w:tcBorders>
              <w:top w:val="nil"/>
              <w:left w:val="nil"/>
              <w:bottom w:val="single" w:sz="4" w:space="0" w:color="auto"/>
              <w:right w:val="single" w:sz="4" w:space="0" w:color="auto"/>
            </w:tcBorders>
            <w:shd w:val="clear" w:color="auto" w:fill="auto"/>
            <w:noWrap/>
            <w:vAlign w:val="bottom"/>
            <w:hideMark/>
          </w:tcPr>
          <w:p w14:paraId="003A3E8E" w14:textId="77777777" w:rsidR="00F35333" w:rsidRPr="00777766" w:rsidRDefault="00F35333" w:rsidP="003561FC">
            <w:pPr>
              <w:widowControl/>
              <w:autoSpaceDE/>
              <w:autoSpaceDN/>
              <w:rPr>
                <w:rFonts w:ascii="Calibri" w:eastAsia="Times New Roman" w:hAnsi="Calibri" w:cs="Calibri"/>
                <w:color w:val="000000"/>
              </w:rPr>
            </w:pPr>
            <w:r w:rsidRPr="00777766">
              <w:rPr>
                <w:rFonts w:ascii="Calibri" w:eastAsia="Times New Roman" w:hAnsi="Calibri" w:cs="Calibri"/>
                <w:color w:val="000000"/>
              </w:rPr>
              <w:t> </w:t>
            </w:r>
          </w:p>
        </w:tc>
        <w:tc>
          <w:tcPr>
            <w:tcW w:w="289" w:type="dxa"/>
            <w:tcBorders>
              <w:top w:val="nil"/>
              <w:left w:val="nil"/>
              <w:bottom w:val="single" w:sz="4" w:space="0" w:color="auto"/>
              <w:right w:val="single" w:sz="4" w:space="0" w:color="auto"/>
            </w:tcBorders>
            <w:shd w:val="clear" w:color="auto" w:fill="auto"/>
            <w:noWrap/>
            <w:vAlign w:val="bottom"/>
            <w:hideMark/>
          </w:tcPr>
          <w:p w14:paraId="557E8B53" w14:textId="77777777" w:rsidR="00F35333" w:rsidRPr="00777766" w:rsidRDefault="00F35333" w:rsidP="003561FC">
            <w:pPr>
              <w:widowControl/>
              <w:autoSpaceDE/>
              <w:autoSpaceDN/>
              <w:rPr>
                <w:rFonts w:ascii="Calibri" w:eastAsia="Times New Roman" w:hAnsi="Calibri" w:cs="Calibri"/>
                <w:color w:val="000000"/>
              </w:rPr>
            </w:pPr>
            <w:r w:rsidRPr="00777766">
              <w:rPr>
                <w:rFonts w:ascii="Calibri" w:eastAsia="Times New Roman" w:hAnsi="Calibri" w:cs="Calibri"/>
                <w:color w:val="000000"/>
              </w:rPr>
              <w:t> </w:t>
            </w:r>
          </w:p>
        </w:tc>
        <w:tc>
          <w:tcPr>
            <w:tcW w:w="289" w:type="dxa"/>
            <w:tcBorders>
              <w:top w:val="nil"/>
              <w:left w:val="nil"/>
              <w:bottom w:val="single" w:sz="4" w:space="0" w:color="auto"/>
              <w:right w:val="single" w:sz="4" w:space="0" w:color="auto"/>
            </w:tcBorders>
            <w:shd w:val="clear" w:color="auto" w:fill="auto"/>
            <w:noWrap/>
            <w:vAlign w:val="bottom"/>
            <w:hideMark/>
          </w:tcPr>
          <w:p w14:paraId="72B3E2C4" w14:textId="77777777" w:rsidR="00F35333" w:rsidRPr="00777766" w:rsidRDefault="00F35333" w:rsidP="003561FC">
            <w:pPr>
              <w:widowControl/>
              <w:autoSpaceDE/>
              <w:autoSpaceDN/>
              <w:rPr>
                <w:rFonts w:ascii="Calibri" w:eastAsia="Times New Roman" w:hAnsi="Calibri" w:cs="Calibri"/>
                <w:color w:val="000000"/>
              </w:rPr>
            </w:pPr>
            <w:r w:rsidRPr="00777766">
              <w:rPr>
                <w:rFonts w:ascii="Calibri" w:eastAsia="Times New Roman" w:hAnsi="Calibri" w:cs="Calibri"/>
                <w:color w:val="000000"/>
              </w:rPr>
              <w:t> </w:t>
            </w:r>
          </w:p>
        </w:tc>
        <w:tc>
          <w:tcPr>
            <w:tcW w:w="511" w:type="dxa"/>
            <w:tcBorders>
              <w:top w:val="nil"/>
              <w:left w:val="nil"/>
              <w:bottom w:val="single" w:sz="4" w:space="0" w:color="auto"/>
              <w:right w:val="single" w:sz="4" w:space="0" w:color="auto"/>
            </w:tcBorders>
            <w:shd w:val="clear" w:color="000000" w:fill="70AD47"/>
            <w:noWrap/>
            <w:vAlign w:val="bottom"/>
            <w:hideMark/>
          </w:tcPr>
          <w:p w14:paraId="7A0F6BD7" w14:textId="77777777" w:rsidR="00F35333" w:rsidRPr="00777766" w:rsidRDefault="00F35333" w:rsidP="003561FC">
            <w:pPr>
              <w:widowControl/>
              <w:autoSpaceDE/>
              <w:autoSpaceDN/>
              <w:rPr>
                <w:rFonts w:ascii="Calibri" w:eastAsia="Times New Roman" w:hAnsi="Calibri" w:cs="Calibri"/>
                <w:color w:val="000000"/>
              </w:rPr>
            </w:pPr>
            <w:r w:rsidRPr="00777766">
              <w:rPr>
                <w:rFonts w:ascii="Calibri" w:eastAsia="Times New Roman" w:hAnsi="Calibri" w:cs="Calibri"/>
                <w:color w:val="000000"/>
              </w:rPr>
              <w:t> </w:t>
            </w:r>
          </w:p>
        </w:tc>
        <w:tc>
          <w:tcPr>
            <w:tcW w:w="511" w:type="dxa"/>
            <w:tcBorders>
              <w:top w:val="nil"/>
              <w:left w:val="nil"/>
              <w:bottom w:val="single" w:sz="4" w:space="0" w:color="auto"/>
              <w:right w:val="single" w:sz="4" w:space="0" w:color="auto"/>
            </w:tcBorders>
            <w:shd w:val="clear" w:color="000000" w:fill="70AD47"/>
            <w:noWrap/>
            <w:vAlign w:val="bottom"/>
            <w:hideMark/>
          </w:tcPr>
          <w:p w14:paraId="3CA91403" w14:textId="77777777" w:rsidR="00F35333" w:rsidRPr="00777766" w:rsidRDefault="00F35333" w:rsidP="003561FC">
            <w:pPr>
              <w:widowControl/>
              <w:autoSpaceDE/>
              <w:autoSpaceDN/>
              <w:rPr>
                <w:rFonts w:ascii="Calibri" w:eastAsia="Times New Roman" w:hAnsi="Calibri" w:cs="Calibri"/>
                <w:color w:val="000000"/>
              </w:rPr>
            </w:pPr>
            <w:r w:rsidRPr="00777766">
              <w:rPr>
                <w:rFonts w:ascii="Calibri" w:eastAsia="Times New Roman" w:hAnsi="Calibri" w:cs="Calibri"/>
                <w:color w:val="000000"/>
              </w:rPr>
              <w:t> </w:t>
            </w:r>
          </w:p>
        </w:tc>
      </w:tr>
    </w:tbl>
    <w:p w14:paraId="66F91511" w14:textId="77777777" w:rsidR="00F35333" w:rsidRPr="00D77CBF" w:rsidRDefault="00F35333" w:rsidP="00F35333">
      <w:pPr>
        <w:spacing w:after="240"/>
        <w:rPr>
          <w:b/>
        </w:rPr>
      </w:pPr>
    </w:p>
    <w:p w14:paraId="7CAA128D" w14:textId="77777777" w:rsidR="00F35333" w:rsidRPr="00632368" w:rsidRDefault="00F35333" w:rsidP="00F35333">
      <w:pPr>
        <w:pStyle w:val="Heading1"/>
        <w:spacing w:after="120"/>
        <w:ind w:left="101"/>
        <w:rPr>
          <w:color w:val="5F9F43"/>
        </w:rPr>
      </w:pPr>
      <w:r>
        <w:rPr>
          <w:color w:val="5F9F43"/>
        </w:rPr>
        <w:t xml:space="preserve">4. </w:t>
      </w:r>
      <w:r w:rsidRPr="00632368">
        <w:rPr>
          <w:color w:val="5F9F43"/>
        </w:rPr>
        <w:t>Scoring Criteria</w:t>
      </w:r>
    </w:p>
    <w:p w14:paraId="2396A236" w14:textId="64EB8436" w:rsidR="00F35333" w:rsidRDefault="00F35333" w:rsidP="00F35333">
      <w:pPr>
        <w:spacing w:after="160" w:line="259" w:lineRule="auto"/>
      </w:pPr>
      <w:r>
        <w:t xml:space="preserve">The Subcontractor should have a strong track record of conducting </w:t>
      </w:r>
      <w:r w:rsidRPr="00C4588F">
        <w:t>large-scale</w:t>
      </w:r>
      <w:r>
        <w:t>, education</w:t>
      </w:r>
      <w:r w:rsidRPr="00C4588F">
        <w:t xml:space="preserve"> survey data collection in </w:t>
      </w:r>
      <w:r>
        <w:t>Haiti, especially using electronic data collection methods. The Subcontractor should have a qualified team of local staff and be able to provide adequate logistical res</w:t>
      </w:r>
      <w:r w:rsidRPr="00E72E64">
        <w:t xml:space="preserve">ources to organize, train, deploy, and supervise them in the field. </w:t>
      </w:r>
      <w:r w:rsidRPr="001762E6">
        <w:t xml:space="preserve">Selection will be made on a best value tradeoff process based on the criteria listed below. The technical quality </w:t>
      </w:r>
      <w:r w:rsidRPr="001762E6">
        <w:lastRenderedPageBreak/>
        <w:t xml:space="preserve">of proposals will be weighted the most. However, </w:t>
      </w:r>
      <w:r w:rsidR="00EE2E24">
        <w:t>Subcontractor</w:t>
      </w:r>
      <w:r w:rsidRPr="001762E6">
        <w:t>s should strive to be as economical as possible in their offers</w:t>
      </w:r>
      <w:r>
        <w:t>.</w:t>
      </w:r>
    </w:p>
    <w:p w14:paraId="64D9B62D" w14:textId="026345DD" w:rsidR="00F35333" w:rsidRPr="00E55504" w:rsidRDefault="00F35333" w:rsidP="00F35333">
      <w:pPr>
        <w:spacing w:after="160" w:line="259" w:lineRule="auto"/>
      </w:pPr>
      <w:r w:rsidRPr="00CF190E">
        <w:t xml:space="preserve">The award will be made to a responsible </w:t>
      </w:r>
      <w:r w:rsidR="00EE2E24">
        <w:t>Subcontractor</w:t>
      </w:r>
      <w:r w:rsidRPr="00CF190E">
        <w:t xml:space="preserve"> whose offer follows the RFP instructions, meets all the specifications, and is judged to be the most advantageous. </w:t>
      </w:r>
      <w:r w:rsidR="00CB1AC0">
        <w:t>ESS</w:t>
      </w:r>
      <w:r w:rsidRPr="00CF190E">
        <w:t xml:space="preserve"> will weigh the following factors to score proposals</w:t>
      </w:r>
      <w:r>
        <w:t>.</w:t>
      </w:r>
    </w:p>
    <w:p w14:paraId="0F2EBDE8" w14:textId="77777777" w:rsidR="00F35333" w:rsidRPr="00D03CCE" w:rsidRDefault="00F35333" w:rsidP="00F35333">
      <w:pPr>
        <w:spacing w:line="259" w:lineRule="auto"/>
        <w:rPr>
          <w:b/>
        </w:rPr>
      </w:pPr>
      <w:r>
        <w:rPr>
          <w:b/>
        </w:rPr>
        <w:t xml:space="preserve">Technical Proposals will be scored based on: </w:t>
      </w:r>
    </w:p>
    <w:p w14:paraId="0F3833CB" w14:textId="77777777" w:rsidR="00F35333" w:rsidRPr="00D94154" w:rsidRDefault="00F35333" w:rsidP="00F35333">
      <w:pPr>
        <w:widowControl/>
        <w:numPr>
          <w:ilvl w:val="0"/>
          <w:numId w:val="12"/>
        </w:numPr>
        <w:autoSpaceDE/>
        <w:autoSpaceDN/>
        <w:spacing w:line="259" w:lineRule="auto"/>
        <w:rPr>
          <w:b/>
        </w:rPr>
      </w:pPr>
      <w:r w:rsidRPr="00D94154">
        <w:t xml:space="preserve">Ability to access all relevant </w:t>
      </w:r>
      <w:r>
        <w:t>departments and communes in Haiti</w:t>
      </w:r>
    </w:p>
    <w:p w14:paraId="7A27A34C" w14:textId="77777777" w:rsidR="00F35333" w:rsidRPr="00BA3755" w:rsidRDefault="00F35333" w:rsidP="00F35333">
      <w:pPr>
        <w:widowControl/>
        <w:numPr>
          <w:ilvl w:val="0"/>
          <w:numId w:val="12"/>
        </w:numPr>
        <w:autoSpaceDE/>
        <w:autoSpaceDN/>
        <w:spacing w:line="259" w:lineRule="auto"/>
        <w:rPr>
          <w:b/>
        </w:rPr>
      </w:pPr>
      <w:r w:rsidRPr="00BA3755">
        <w:t>Approach to minimizing refusals &amp; non-response</w:t>
      </w:r>
    </w:p>
    <w:p w14:paraId="5DB08F6C" w14:textId="77777777" w:rsidR="00F35333" w:rsidRPr="00BA3755" w:rsidRDefault="00F35333" w:rsidP="00F35333">
      <w:pPr>
        <w:widowControl/>
        <w:numPr>
          <w:ilvl w:val="0"/>
          <w:numId w:val="12"/>
        </w:numPr>
        <w:autoSpaceDE/>
        <w:autoSpaceDN/>
        <w:spacing w:line="259" w:lineRule="auto"/>
        <w:rPr>
          <w:b/>
        </w:rPr>
      </w:pPr>
      <w:r w:rsidRPr="00BA3755">
        <w:t>Overall approach to fieldwork preparations &amp; enumerator training</w:t>
      </w:r>
    </w:p>
    <w:p w14:paraId="597B02F7" w14:textId="77777777" w:rsidR="00F35333" w:rsidRPr="00BA3755" w:rsidRDefault="00F35333" w:rsidP="00F35333">
      <w:pPr>
        <w:widowControl/>
        <w:numPr>
          <w:ilvl w:val="0"/>
          <w:numId w:val="12"/>
        </w:numPr>
        <w:autoSpaceDE/>
        <w:autoSpaceDN/>
        <w:spacing w:line="259" w:lineRule="auto"/>
        <w:rPr>
          <w:b/>
        </w:rPr>
      </w:pPr>
      <w:r w:rsidRPr="00BA3755">
        <w:t>Approach to quality control before, during, and after data collection</w:t>
      </w:r>
    </w:p>
    <w:p w14:paraId="5F2DAAAD" w14:textId="77777777" w:rsidR="00F35333" w:rsidRPr="00BA3755" w:rsidRDefault="00F35333" w:rsidP="00F35333">
      <w:pPr>
        <w:widowControl/>
        <w:numPr>
          <w:ilvl w:val="0"/>
          <w:numId w:val="12"/>
        </w:numPr>
        <w:autoSpaceDE/>
        <w:autoSpaceDN/>
        <w:spacing w:line="259" w:lineRule="auto"/>
        <w:rPr>
          <w:b/>
        </w:rPr>
      </w:pPr>
      <w:r w:rsidRPr="00BA3755">
        <w:t>Clear capability for on-time delivery in rapid timeframe</w:t>
      </w:r>
    </w:p>
    <w:p w14:paraId="75F98CBB" w14:textId="77777777" w:rsidR="00F35333" w:rsidRPr="00BA3755" w:rsidRDefault="00F35333" w:rsidP="00F35333">
      <w:pPr>
        <w:widowControl/>
        <w:numPr>
          <w:ilvl w:val="0"/>
          <w:numId w:val="12"/>
        </w:numPr>
        <w:autoSpaceDE/>
        <w:autoSpaceDN/>
        <w:spacing w:line="259" w:lineRule="auto"/>
      </w:pPr>
      <w:r w:rsidRPr="00BA3755">
        <w:t>Mitigation strategies for any anticipated challenges, risks, limitations</w:t>
      </w:r>
    </w:p>
    <w:p w14:paraId="0198D2A1" w14:textId="77777777" w:rsidR="00F35333" w:rsidRPr="00BA3755" w:rsidRDefault="00F35333" w:rsidP="00F35333">
      <w:pPr>
        <w:widowControl/>
        <w:numPr>
          <w:ilvl w:val="0"/>
          <w:numId w:val="12"/>
        </w:numPr>
        <w:autoSpaceDE/>
        <w:autoSpaceDN/>
        <w:spacing w:line="259" w:lineRule="auto"/>
      </w:pPr>
      <w:r w:rsidRPr="00BA3755">
        <w:t>Qualifications and experience of key personnel</w:t>
      </w:r>
    </w:p>
    <w:p w14:paraId="5ED52528" w14:textId="77777777" w:rsidR="00F35333" w:rsidRPr="00BA3755" w:rsidRDefault="00F35333" w:rsidP="00F35333">
      <w:pPr>
        <w:widowControl/>
        <w:numPr>
          <w:ilvl w:val="0"/>
          <w:numId w:val="12"/>
        </w:numPr>
        <w:autoSpaceDE/>
        <w:autoSpaceDN/>
        <w:spacing w:line="259" w:lineRule="auto"/>
      </w:pPr>
      <w:r w:rsidRPr="00BA3755">
        <w:t>Quality of overall team composition (e.g. total staff, team size, clarity of roles/responsibilities)</w:t>
      </w:r>
    </w:p>
    <w:p w14:paraId="31FF51FD" w14:textId="77777777" w:rsidR="00F35333" w:rsidRPr="00D94154" w:rsidRDefault="00F35333" w:rsidP="00F35333">
      <w:pPr>
        <w:widowControl/>
        <w:numPr>
          <w:ilvl w:val="0"/>
          <w:numId w:val="12"/>
        </w:numPr>
        <w:autoSpaceDE/>
        <w:autoSpaceDN/>
        <w:spacing w:line="259" w:lineRule="auto"/>
        <w:rPr>
          <w:b/>
        </w:rPr>
      </w:pPr>
      <w:r w:rsidRPr="00D94154">
        <w:t>Past experience working on surveys of similar scope (required), and ideally of similar subject matter (preferred)</w:t>
      </w:r>
    </w:p>
    <w:p w14:paraId="2AF92FC7" w14:textId="77777777" w:rsidR="00F35333" w:rsidRPr="005F0892" w:rsidRDefault="00F35333" w:rsidP="00F35333">
      <w:pPr>
        <w:widowControl/>
        <w:numPr>
          <w:ilvl w:val="0"/>
          <w:numId w:val="12"/>
        </w:numPr>
        <w:autoSpaceDE/>
        <w:autoSpaceDN/>
        <w:spacing w:line="259" w:lineRule="auto"/>
        <w:rPr>
          <w:b/>
        </w:rPr>
      </w:pPr>
      <w:r>
        <w:t>Demonstrated past</w:t>
      </w:r>
      <w:r w:rsidRPr="00BA3755">
        <w:t xml:space="preserve"> experience conducting electronic data collection</w:t>
      </w:r>
      <w:r>
        <w:t xml:space="preserve"> required</w:t>
      </w:r>
    </w:p>
    <w:p w14:paraId="34AAA91B" w14:textId="77777777" w:rsidR="00F35333" w:rsidRPr="00BA3755" w:rsidRDefault="00F35333" w:rsidP="00F35333">
      <w:pPr>
        <w:widowControl/>
        <w:numPr>
          <w:ilvl w:val="0"/>
          <w:numId w:val="12"/>
        </w:numPr>
        <w:autoSpaceDE/>
        <w:autoSpaceDN/>
        <w:spacing w:line="259" w:lineRule="auto"/>
        <w:rPr>
          <w:b/>
        </w:rPr>
      </w:pPr>
      <w:r>
        <w:t xml:space="preserve">Demonstrated past experience conducting learning assessments with young children preferred </w:t>
      </w:r>
    </w:p>
    <w:p w14:paraId="1226330C" w14:textId="77777777" w:rsidR="00F35333" w:rsidRPr="007F65D1" w:rsidRDefault="00F35333" w:rsidP="00F35333">
      <w:pPr>
        <w:spacing w:line="259" w:lineRule="auto"/>
        <w:ind w:left="360"/>
        <w:rPr>
          <w:b/>
        </w:rPr>
      </w:pPr>
    </w:p>
    <w:p w14:paraId="5E811CB6" w14:textId="77777777" w:rsidR="00F35333" w:rsidRDefault="00F35333" w:rsidP="00F35333">
      <w:pPr>
        <w:spacing w:line="259" w:lineRule="auto"/>
        <w:rPr>
          <w:b/>
        </w:rPr>
      </w:pPr>
      <w:r>
        <w:rPr>
          <w:b/>
        </w:rPr>
        <w:t xml:space="preserve">Cost Proposals will be scored based on: </w:t>
      </w:r>
    </w:p>
    <w:p w14:paraId="1A376BA7" w14:textId="77777777" w:rsidR="00F35333" w:rsidRDefault="00F35333" w:rsidP="00F35333">
      <w:pPr>
        <w:widowControl/>
        <w:numPr>
          <w:ilvl w:val="0"/>
          <w:numId w:val="12"/>
        </w:numPr>
        <w:autoSpaceDE/>
        <w:autoSpaceDN/>
        <w:spacing w:line="259" w:lineRule="auto"/>
      </w:pPr>
      <w:r>
        <w:t>Overall competitiveness of rates and unit costs</w:t>
      </w:r>
    </w:p>
    <w:p w14:paraId="5B29B0F8" w14:textId="77777777" w:rsidR="00F35333" w:rsidRDefault="00F35333" w:rsidP="00F35333">
      <w:pPr>
        <w:widowControl/>
        <w:numPr>
          <w:ilvl w:val="0"/>
          <w:numId w:val="12"/>
        </w:numPr>
        <w:autoSpaceDE/>
        <w:autoSpaceDN/>
        <w:spacing w:line="259" w:lineRule="auto"/>
      </w:pPr>
      <w:r>
        <w:t>Reasonableness of other cost inputs</w:t>
      </w:r>
    </w:p>
    <w:p w14:paraId="697708FC" w14:textId="77777777" w:rsidR="00F35333" w:rsidRDefault="00F35333" w:rsidP="00F35333">
      <w:pPr>
        <w:widowControl/>
        <w:numPr>
          <w:ilvl w:val="0"/>
          <w:numId w:val="12"/>
        </w:numPr>
        <w:autoSpaceDE/>
        <w:autoSpaceDN/>
        <w:spacing w:line="259" w:lineRule="auto"/>
      </w:pPr>
      <w:r>
        <w:t>Transparency of calculations</w:t>
      </w:r>
    </w:p>
    <w:p w14:paraId="16A0A529" w14:textId="77777777" w:rsidR="00F35333" w:rsidRDefault="00F35333" w:rsidP="00F35333">
      <w:pPr>
        <w:widowControl/>
        <w:numPr>
          <w:ilvl w:val="0"/>
          <w:numId w:val="12"/>
        </w:numPr>
        <w:autoSpaceDE/>
        <w:autoSpaceDN/>
        <w:spacing w:after="160" w:line="259" w:lineRule="auto"/>
      </w:pPr>
      <w:r>
        <w:t>Completeness of budgets</w:t>
      </w:r>
    </w:p>
    <w:p w14:paraId="2BECC1CE" w14:textId="6B109786" w:rsidR="00F35333" w:rsidRDefault="00F35333" w:rsidP="00F35333">
      <w:pPr>
        <w:spacing w:after="160" w:line="259" w:lineRule="auto"/>
      </w:pPr>
      <w:r>
        <w:t xml:space="preserve">The </w:t>
      </w:r>
      <w:r w:rsidR="00EE2E24">
        <w:t>Subcontractor</w:t>
      </w:r>
      <w:r>
        <w:t xml:space="preserve"> must furnish adequate and specific information in its proposal. A proposal may be eliminated from further consideration before a detailed evaluation is performed if the proposal is considered obviously deficient as to be totally unacceptable on its face or which prices are inordinately high or unrealistically low. In conducting its evaluation of proposals, </w:t>
      </w:r>
      <w:r w:rsidR="00CB1AC0">
        <w:t>ESS</w:t>
      </w:r>
      <w:r>
        <w:t xml:space="preserve"> may seek information from any course it deems appropriate to obtain or validate information regarding a </w:t>
      </w:r>
      <w:r w:rsidR="00EE2E24">
        <w:t>Subcontractor</w:t>
      </w:r>
      <w:r>
        <w:t xml:space="preserve">’s proposal. </w:t>
      </w:r>
    </w:p>
    <w:p w14:paraId="34D3C03F" w14:textId="45F78E33" w:rsidR="00F35333" w:rsidRDefault="00EE2E24" w:rsidP="00F35333">
      <w:pPr>
        <w:spacing w:after="160" w:line="259" w:lineRule="auto"/>
      </w:pPr>
      <w:r>
        <w:t>Subcontractor</w:t>
      </w:r>
      <w:r w:rsidR="00F35333">
        <w:t xml:space="preserve">s are reminded that </w:t>
      </w:r>
      <w:r w:rsidR="00CB1AC0">
        <w:t>ESS</w:t>
      </w:r>
      <w:r w:rsidR="00F35333">
        <w:t xml:space="preserve"> is not obligated to award a contract on the basis of lowest proposed cost or highest technical evaluation score. Although for this procurement technical proposal and past experience and personnel are weighted more important than cost relative to deciding who might best perform the work, cost factors and </w:t>
      </w:r>
      <w:r w:rsidR="00CB1AC0">
        <w:t>ESS</w:t>
      </w:r>
      <w:r w:rsidR="00F35333">
        <w:t xml:space="preserve">’s prime recipient budget must also be considered. Therefore, after the final evaluation of proposals, </w:t>
      </w:r>
      <w:r w:rsidR="00CB1AC0">
        <w:t>ESS</w:t>
      </w:r>
      <w:r w:rsidR="00F35333">
        <w:t xml:space="preserve"> will make the award to the </w:t>
      </w:r>
      <w:r>
        <w:t>Subcontractor</w:t>
      </w:r>
      <w:r w:rsidR="00F35333">
        <w:t xml:space="preserve"> whose proposal offers the best value to </w:t>
      </w:r>
      <w:r w:rsidR="00CB1AC0">
        <w:t>ESS</w:t>
      </w:r>
      <w:r w:rsidR="00F35333">
        <w:t>, and the USAID.</w:t>
      </w:r>
    </w:p>
    <w:p w14:paraId="3A830482" w14:textId="77777777" w:rsidR="00F35333" w:rsidRDefault="00F35333" w:rsidP="00F35333">
      <w:pPr>
        <w:pStyle w:val="Heading1"/>
        <w:spacing w:after="120"/>
        <w:ind w:left="101"/>
      </w:pPr>
      <w:r w:rsidRPr="00046A43">
        <w:rPr>
          <w:color w:val="5F9F43"/>
        </w:rPr>
        <w:t>5.</w:t>
      </w:r>
      <w:r>
        <w:rPr>
          <w:color w:val="5F9F43"/>
        </w:rPr>
        <w:t xml:space="preserve"> Questions</w:t>
      </w:r>
    </w:p>
    <w:p w14:paraId="4F50BDFA" w14:textId="5067E39F" w:rsidR="00F35333" w:rsidRDefault="00F35333" w:rsidP="00F35333">
      <w:pPr>
        <w:spacing w:line="276" w:lineRule="auto"/>
      </w:pPr>
      <w:r w:rsidRPr="00DB2C0E">
        <w:rPr>
          <w:b/>
        </w:rPr>
        <w:t>Please use subject line “</w:t>
      </w:r>
      <w:r w:rsidR="0053191F" w:rsidRPr="00BB550E">
        <w:rPr>
          <w:b/>
        </w:rPr>
        <w:t xml:space="preserve">Haiti ERP – </w:t>
      </w:r>
      <w:r w:rsidR="0053191F">
        <w:rPr>
          <w:b/>
        </w:rPr>
        <w:t>Quantitative</w:t>
      </w:r>
      <w:r w:rsidR="0053191F" w:rsidRPr="00BB550E">
        <w:rPr>
          <w:b/>
        </w:rPr>
        <w:t xml:space="preserve"> </w:t>
      </w:r>
      <w:r w:rsidR="0053191F">
        <w:rPr>
          <w:b/>
        </w:rPr>
        <w:t>E</w:t>
      </w:r>
      <w:r w:rsidR="0053191F" w:rsidRPr="00BB550E">
        <w:rPr>
          <w:b/>
        </w:rPr>
        <w:t xml:space="preserve">ndline </w:t>
      </w:r>
      <w:r w:rsidR="0053191F">
        <w:rPr>
          <w:b/>
        </w:rPr>
        <w:t>D</w:t>
      </w:r>
      <w:r w:rsidR="0053191F" w:rsidRPr="00BB550E">
        <w:rPr>
          <w:b/>
        </w:rPr>
        <w:t xml:space="preserve">ata </w:t>
      </w:r>
      <w:r w:rsidR="0053191F">
        <w:rPr>
          <w:b/>
        </w:rPr>
        <w:t>C</w:t>
      </w:r>
      <w:r w:rsidR="0053191F" w:rsidRPr="00BB550E">
        <w:rPr>
          <w:b/>
        </w:rPr>
        <w:t xml:space="preserve">ollection </w:t>
      </w:r>
      <w:r w:rsidR="0053191F">
        <w:rPr>
          <w:b/>
        </w:rPr>
        <w:t xml:space="preserve">RFP </w:t>
      </w:r>
      <w:r w:rsidRPr="00BB550E">
        <w:rPr>
          <w:b/>
        </w:rPr>
        <w:t>Questions”</w:t>
      </w:r>
      <w:r w:rsidRPr="00DB2C0E">
        <w:rPr>
          <w:b/>
        </w:rPr>
        <w:t xml:space="preserve"> and send to </w:t>
      </w:r>
      <w:r w:rsidRPr="00DB2C0E">
        <w:rPr>
          <w:b/>
          <w:u w:val="single"/>
        </w:rPr>
        <w:t>all</w:t>
      </w:r>
      <w:r w:rsidRPr="00DB2C0E">
        <w:rPr>
          <w:b/>
        </w:rPr>
        <w:t xml:space="preserve"> email addresses in the “Contact” field on page 1 by the deadline for questions.</w:t>
      </w:r>
      <w:r>
        <w:t xml:space="preserve"> Late submission of questions will be considered on a case by case basis, and ESS </w:t>
      </w:r>
      <w:r>
        <w:lastRenderedPageBreak/>
        <w:t xml:space="preserve">reserves the right not to answer questions received after the deadline. Answers to questions and any amendment to the RFP made as a result of this process will be sent to all </w:t>
      </w:r>
      <w:r w:rsidR="00EE2E24">
        <w:t>Subcontractor</w:t>
      </w:r>
      <w:r>
        <w:t xml:space="preserve">s without reference to the name of any specific </w:t>
      </w:r>
      <w:r w:rsidR="00EE2E24">
        <w:t>Subcontractor</w:t>
      </w:r>
      <w:r>
        <w:t xml:space="preserve"> that asked the question.  </w:t>
      </w:r>
    </w:p>
    <w:p w14:paraId="6794F5FC" w14:textId="77777777" w:rsidR="00F35333" w:rsidRPr="00BB550E" w:rsidRDefault="00F35333" w:rsidP="00F35333">
      <w:pPr>
        <w:spacing w:line="276" w:lineRule="auto"/>
      </w:pPr>
    </w:p>
    <w:p w14:paraId="58ADC067" w14:textId="77777777" w:rsidR="00F35333" w:rsidRPr="00CD3361" w:rsidRDefault="00F35333" w:rsidP="00F35333">
      <w:pPr>
        <w:spacing w:after="240" w:line="276" w:lineRule="auto"/>
        <w:rPr>
          <w:b/>
        </w:rPr>
      </w:pPr>
      <w:r w:rsidRPr="00D122E4">
        <w:rPr>
          <w:b/>
        </w:rPr>
        <w:t>Questions</w:t>
      </w:r>
      <w:r w:rsidRPr="00D122E4">
        <w:rPr>
          <w:b/>
          <w:spacing w:val="-13"/>
        </w:rPr>
        <w:t xml:space="preserve"> and </w:t>
      </w:r>
      <w:r w:rsidRPr="00D122E4">
        <w:rPr>
          <w:b/>
        </w:rPr>
        <w:t>the</w:t>
      </w:r>
      <w:r w:rsidRPr="00D122E4">
        <w:rPr>
          <w:b/>
          <w:spacing w:val="-16"/>
        </w:rPr>
        <w:t xml:space="preserve"> </w:t>
      </w:r>
      <w:r w:rsidRPr="00D122E4">
        <w:rPr>
          <w:b/>
        </w:rPr>
        <w:t>final</w:t>
      </w:r>
      <w:r w:rsidRPr="00D122E4">
        <w:rPr>
          <w:b/>
          <w:spacing w:val="-11"/>
        </w:rPr>
        <w:t xml:space="preserve"> </w:t>
      </w:r>
      <w:r w:rsidRPr="00D122E4">
        <w:rPr>
          <w:b/>
        </w:rPr>
        <w:t>Technical</w:t>
      </w:r>
      <w:r w:rsidRPr="00D122E4">
        <w:rPr>
          <w:b/>
          <w:spacing w:val="-11"/>
        </w:rPr>
        <w:t xml:space="preserve"> </w:t>
      </w:r>
      <w:r w:rsidRPr="00D122E4">
        <w:rPr>
          <w:b/>
        </w:rPr>
        <w:t>and</w:t>
      </w:r>
      <w:r w:rsidRPr="00D122E4">
        <w:rPr>
          <w:b/>
          <w:spacing w:val="-13"/>
        </w:rPr>
        <w:t xml:space="preserve"> </w:t>
      </w:r>
      <w:r w:rsidRPr="00D122E4">
        <w:rPr>
          <w:b/>
        </w:rPr>
        <w:t>Financial</w:t>
      </w:r>
      <w:r w:rsidRPr="00D122E4">
        <w:rPr>
          <w:b/>
          <w:spacing w:val="-11"/>
        </w:rPr>
        <w:t xml:space="preserve"> </w:t>
      </w:r>
      <w:r w:rsidRPr="00D122E4">
        <w:rPr>
          <w:b/>
        </w:rPr>
        <w:t xml:space="preserve">Proposals </w:t>
      </w:r>
      <w:r>
        <w:rPr>
          <w:b/>
        </w:rPr>
        <w:t>must</w:t>
      </w:r>
      <w:r w:rsidRPr="00D122E4">
        <w:rPr>
          <w:b/>
        </w:rPr>
        <w:t xml:space="preserve"> be submitted in</w:t>
      </w:r>
      <w:r w:rsidRPr="00D122E4">
        <w:rPr>
          <w:b/>
          <w:spacing w:val="-12"/>
        </w:rPr>
        <w:t xml:space="preserve"> </w:t>
      </w:r>
      <w:r w:rsidRPr="00D122E4">
        <w:rPr>
          <w:b/>
        </w:rPr>
        <w:t>English.</w:t>
      </w:r>
    </w:p>
    <w:p w14:paraId="1CBB12ED" w14:textId="77777777" w:rsidR="00F35333" w:rsidRPr="00802503" w:rsidRDefault="00F35333" w:rsidP="00F35333">
      <w:pPr>
        <w:pStyle w:val="Heading1"/>
        <w:keepNext/>
        <w:keepLines/>
        <w:widowControl/>
        <w:autoSpaceDE/>
        <w:autoSpaceDN/>
        <w:spacing w:before="120" w:after="120" w:line="276" w:lineRule="auto"/>
        <w:ind w:left="360" w:hanging="360"/>
        <w:rPr>
          <w:color w:val="5F9F43"/>
        </w:rPr>
      </w:pPr>
      <w:bookmarkStart w:id="2" w:name="_Ref2697013"/>
      <w:r w:rsidRPr="00802503">
        <w:rPr>
          <w:color w:val="5F9F43"/>
        </w:rPr>
        <w:t>6. Proposal Submission</w:t>
      </w:r>
      <w:bookmarkEnd w:id="2"/>
      <w:r w:rsidRPr="00802503">
        <w:rPr>
          <w:color w:val="5F9F43"/>
        </w:rPr>
        <w:t xml:space="preserve"> </w:t>
      </w:r>
    </w:p>
    <w:p w14:paraId="4FD1C9F7" w14:textId="77777777" w:rsidR="00F35333" w:rsidRPr="00E545ED" w:rsidRDefault="00F35333" w:rsidP="00F35333">
      <w:pPr>
        <w:pStyle w:val="Heading2"/>
        <w:widowControl/>
        <w:numPr>
          <w:ilvl w:val="1"/>
          <w:numId w:val="15"/>
        </w:numPr>
        <w:autoSpaceDE/>
        <w:autoSpaceDN/>
        <w:spacing w:before="120" w:after="120" w:line="276" w:lineRule="auto"/>
        <w:rPr>
          <w:color w:val="5F9F43"/>
        </w:rPr>
      </w:pPr>
      <w:r w:rsidRPr="00E545ED">
        <w:rPr>
          <w:color w:val="5F9F43"/>
        </w:rPr>
        <w:t>TECHNICAL PROPOSALS</w:t>
      </w:r>
    </w:p>
    <w:p w14:paraId="6879C288" w14:textId="190DE7FA" w:rsidR="0053191F" w:rsidRDefault="00EE2E24" w:rsidP="0053191F">
      <w:pPr>
        <w:spacing w:after="240"/>
      </w:pPr>
      <w:r>
        <w:t>Subcontractor</w:t>
      </w:r>
      <w:r w:rsidR="00F35333">
        <w:t xml:space="preserve">s must submit technical proposals, that comply with the following requirements: </w:t>
      </w:r>
    </w:p>
    <w:p w14:paraId="67EA640B" w14:textId="77777777" w:rsidR="00F35333" w:rsidRDefault="00F35333" w:rsidP="00F35333">
      <w:pPr>
        <w:pStyle w:val="Caption"/>
      </w:pPr>
      <w:r>
        <w:t xml:space="preserve">Table </w:t>
      </w:r>
      <w:r>
        <w:fldChar w:fldCharType="begin"/>
      </w:r>
      <w:r>
        <w:instrText>SEQ Table \* ARABIC</w:instrText>
      </w:r>
      <w:r>
        <w:fldChar w:fldCharType="separate"/>
      </w:r>
      <w:r>
        <w:rPr>
          <w:noProof/>
        </w:rPr>
        <w:t>2</w:t>
      </w:r>
      <w:r>
        <w:fldChar w:fldCharType="end"/>
      </w:r>
      <w:r>
        <w:t>. Technical Proposal Page Limitations</w:t>
      </w:r>
    </w:p>
    <w:tbl>
      <w:tblPr>
        <w:tblStyle w:val="GridTable4-Accent3"/>
        <w:tblW w:w="0" w:type="auto"/>
        <w:tblLook w:val="04A0" w:firstRow="1" w:lastRow="0" w:firstColumn="1" w:lastColumn="0" w:noHBand="0" w:noVBand="1"/>
      </w:tblPr>
      <w:tblGrid>
        <w:gridCol w:w="5305"/>
        <w:gridCol w:w="4045"/>
      </w:tblGrid>
      <w:tr w:rsidR="00F35333" w:rsidRPr="005000C2" w14:paraId="5E5B639D" w14:textId="77777777" w:rsidTr="003561FC">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5305" w:type="dxa"/>
          </w:tcPr>
          <w:p w14:paraId="260CF22F" w14:textId="77777777" w:rsidR="00F35333" w:rsidRPr="00302E67" w:rsidRDefault="00F35333" w:rsidP="003561FC">
            <w:pPr>
              <w:rPr>
                <w:sz w:val="20"/>
              </w:rPr>
            </w:pPr>
            <w:r w:rsidRPr="00302E67">
              <w:rPr>
                <w:sz w:val="20"/>
              </w:rPr>
              <w:t>Technical Proposal Component</w:t>
            </w:r>
          </w:p>
        </w:tc>
        <w:tc>
          <w:tcPr>
            <w:tcW w:w="4045" w:type="dxa"/>
          </w:tcPr>
          <w:p w14:paraId="59B3B609" w14:textId="77777777" w:rsidR="00F35333" w:rsidRPr="00302E67" w:rsidRDefault="00F35333" w:rsidP="003561FC">
            <w:pPr>
              <w:cnfStyle w:val="100000000000" w:firstRow="1" w:lastRow="0" w:firstColumn="0" w:lastColumn="0" w:oddVBand="0" w:evenVBand="0" w:oddHBand="0" w:evenHBand="0" w:firstRowFirstColumn="0" w:firstRowLastColumn="0" w:lastRowFirstColumn="0" w:lastRowLastColumn="0"/>
              <w:rPr>
                <w:sz w:val="20"/>
              </w:rPr>
            </w:pPr>
            <w:r w:rsidRPr="00302E67">
              <w:rPr>
                <w:sz w:val="20"/>
              </w:rPr>
              <w:t>Page limitation</w:t>
            </w:r>
          </w:p>
        </w:tc>
      </w:tr>
      <w:tr w:rsidR="00F35333" w:rsidRPr="005000C2" w14:paraId="5E09133B" w14:textId="77777777" w:rsidTr="003561FC">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5305" w:type="dxa"/>
          </w:tcPr>
          <w:p w14:paraId="730970E6" w14:textId="77777777" w:rsidR="00F35333" w:rsidRPr="00302E67" w:rsidRDefault="00F35333" w:rsidP="003561FC">
            <w:pPr>
              <w:pStyle w:val="ListParagraph"/>
              <w:numPr>
                <w:ilvl w:val="0"/>
                <w:numId w:val="13"/>
              </w:numPr>
              <w:contextualSpacing/>
              <w:jc w:val="left"/>
              <w:rPr>
                <w:b w:val="0"/>
                <w:sz w:val="20"/>
              </w:rPr>
            </w:pPr>
            <w:r w:rsidRPr="00302E67">
              <w:rPr>
                <w:sz w:val="20"/>
              </w:rPr>
              <w:t xml:space="preserve">TECHNICAL APPROACH </w:t>
            </w:r>
          </w:p>
        </w:tc>
        <w:tc>
          <w:tcPr>
            <w:tcW w:w="4045" w:type="dxa"/>
          </w:tcPr>
          <w:p w14:paraId="4C3D12DA" w14:textId="77777777" w:rsidR="00F35333" w:rsidRPr="00302E67" w:rsidRDefault="00F35333" w:rsidP="003561FC">
            <w:pPr>
              <w:cnfStyle w:val="000000100000" w:firstRow="0" w:lastRow="0" w:firstColumn="0" w:lastColumn="0" w:oddVBand="0" w:evenVBand="0" w:oddHBand="1" w:evenHBand="0" w:firstRowFirstColumn="0" w:firstRowLastColumn="0" w:lastRowFirstColumn="0" w:lastRowLastColumn="0"/>
              <w:rPr>
                <w:b/>
                <w:sz w:val="20"/>
              </w:rPr>
            </w:pPr>
            <w:r w:rsidRPr="00302E67">
              <w:rPr>
                <w:b/>
                <w:sz w:val="20"/>
              </w:rPr>
              <w:t>5 pages</w:t>
            </w:r>
          </w:p>
        </w:tc>
      </w:tr>
      <w:tr w:rsidR="00F35333" w:rsidRPr="005000C2" w14:paraId="3B9550B6" w14:textId="77777777" w:rsidTr="003561FC">
        <w:trPr>
          <w:trHeight w:val="539"/>
        </w:trPr>
        <w:tc>
          <w:tcPr>
            <w:cnfStyle w:val="001000000000" w:firstRow="0" w:lastRow="0" w:firstColumn="1" w:lastColumn="0" w:oddVBand="0" w:evenVBand="0" w:oddHBand="0" w:evenHBand="0" w:firstRowFirstColumn="0" w:firstRowLastColumn="0" w:lastRowFirstColumn="0" w:lastRowLastColumn="0"/>
            <w:tcW w:w="5305" w:type="dxa"/>
          </w:tcPr>
          <w:p w14:paraId="1D3396B4" w14:textId="77777777" w:rsidR="00F35333" w:rsidRPr="00302E67" w:rsidRDefault="00F35333" w:rsidP="003561FC">
            <w:pPr>
              <w:pStyle w:val="ListParagraph"/>
              <w:numPr>
                <w:ilvl w:val="0"/>
                <w:numId w:val="13"/>
              </w:numPr>
              <w:contextualSpacing/>
              <w:jc w:val="left"/>
              <w:rPr>
                <w:b w:val="0"/>
                <w:sz w:val="20"/>
              </w:rPr>
            </w:pPr>
            <w:r w:rsidRPr="00302E67">
              <w:rPr>
                <w:sz w:val="20"/>
              </w:rPr>
              <w:t>PERSONNEL</w:t>
            </w:r>
          </w:p>
        </w:tc>
        <w:tc>
          <w:tcPr>
            <w:tcW w:w="4045" w:type="dxa"/>
          </w:tcPr>
          <w:p w14:paraId="5F2929D1" w14:textId="0CAB92F8" w:rsidR="00F35333" w:rsidRPr="00302E67" w:rsidRDefault="00453E4C" w:rsidP="003561FC">
            <w:pPr>
              <w:cnfStyle w:val="000000000000" w:firstRow="0" w:lastRow="0" w:firstColumn="0" w:lastColumn="0" w:oddVBand="0" w:evenVBand="0" w:oddHBand="0" w:evenHBand="0" w:firstRowFirstColumn="0" w:firstRowLastColumn="0" w:lastRowFirstColumn="0" w:lastRowLastColumn="0"/>
              <w:rPr>
                <w:b/>
                <w:sz w:val="20"/>
              </w:rPr>
            </w:pPr>
            <w:r>
              <w:rPr>
                <w:b/>
                <w:sz w:val="20"/>
              </w:rPr>
              <w:t>2</w:t>
            </w:r>
            <w:r w:rsidR="00F35333" w:rsidRPr="00302E67">
              <w:rPr>
                <w:b/>
                <w:sz w:val="20"/>
              </w:rPr>
              <w:t xml:space="preserve"> pages</w:t>
            </w:r>
            <w:r w:rsidR="00F35333" w:rsidRPr="00302E67">
              <w:rPr>
                <w:sz w:val="20"/>
              </w:rPr>
              <w:t xml:space="preserve"> </w:t>
            </w:r>
            <w:r w:rsidR="00F35333">
              <w:rPr>
                <w:sz w:val="20"/>
              </w:rPr>
              <w:t xml:space="preserve">in technical proposal describing proposed </w:t>
            </w:r>
            <w:r w:rsidR="00F35333" w:rsidRPr="00302E67">
              <w:rPr>
                <w:sz w:val="20"/>
              </w:rPr>
              <w:t>personnel, plus</w:t>
            </w:r>
            <w:r w:rsidR="00F35333">
              <w:rPr>
                <w:sz w:val="20"/>
              </w:rPr>
              <w:t xml:space="preserve"> a total of </w:t>
            </w:r>
            <w:r w:rsidR="00FB01A3">
              <w:rPr>
                <w:sz w:val="20"/>
              </w:rPr>
              <w:t>4</w:t>
            </w:r>
            <w:r w:rsidR="00F35333" w:rsidRPr="00302E67">
              <w:rPr>
                <w:b/>
                <w:sz w:val="20"/>
              </w:rPr>
              <w:t xml:space="preserve"> pages CVs </w:t>
            </w:r>
          </w:p>
          <w:p w14:paraId="49361A21" w14:textId="77777777" w:rsidR="00F35333" w:rsidRPr="00302E67" w:rsidRDefault="00F35333" w:rsidP="003561FC">
            <w:pPr>
              <w:cnfStyle w:val="000000000000" w:firstRow="0" w:lastRow="0" w:firstColumn="0" w:lastColumn="0" w:oddVBand="0" w:evenVBand="0" w:oddHBand="0" w:evenHBand="0" w:firstRowFirstColumn="0" w:firstRowLastColumn="0" w:lastRowFirstColumn="0" w:lastRowLastColumn="0"/>
              <w:rPr>
                <w:i/>
                <w:sz w:val="20"/>
              </w:rPr>
            </w:pPr>
            <w:r w:rsidRPr="00302E67">
              <w:rPr>
                <w:i/>
                <w:sz w:val="20"/>
              </w:rPr>
              <w:t xml:space="preserve">(no more than </w:t>
            </w:r>
            <w:r>
              <w:rPr>
                <w:i/>
                <w:sz w:val="20"/>
              </w:rPr>
              <w:t>2</w:t>
            </w:r>
            <w:r w:rsidRPr="00302E67">
              <w:rPr>
                <w:i/>
                <w:sz w:val="20"/>
              </w:rPr>
              <w:t xml:space="preserve"> pages PER proposed member of key personnel)</w:t>
            </w:r>
          </w:p>
        </w:tc>
      </w:tr>
      <w:tr w:rsidR="00F35333" w:rsidRPr="005000C2" w14:paraId="3D4003D7" w14:textId="77777777" w:rsidTr="003561FC">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5305" w:type="dxa"/>
          </w:tcPr>
          <w:p w14:paraId="6A461F18" w14:textId="77777777" w:rsidR="00F35333" w:rsidRPr="00302E67" w:rsidRDefault="00F35333" w:rsidP="003561FC">
            <w:pPr>
              <w:pStyle w:val="ListParagraph"/>
              <w:numPr>
                <w:ilvl w:val="0"/>
                <w:numId w:val="13"/>
              </w:numPr>
              <w:contextualSpacing/>
              <w:jc w:val="left"/>
              <w:rPr>
                <w:b w:val="0"/>
                <w:sz w:val="20"/>
              </w:rPr>
            </w:pPr>
            <w:r w:rsidRPr="00302E67">
              <w:rPr>
                <w:sz w:val="20"/>
              </w:rPr>
              <w:t xml:space="preserve">PAST PERFORMANCE </w:t>
            </w:r>
          </w:p>
        </w:tc>
        <w:tc>
          <w:tcPr>
            <w:tcW w:w="4045" w:type="dxa"/>
          </w:tcPr>
          <w:p w14:paraId="1F23D8C7" w14:textId="77777777" w:rsidR="00F35333" w:rsidRPr="00302E67" w:rsidRDefault="00F35333" w:rsidP="003561FC">
            <w:pPr>
              <w:cnfStyle w:val="000000100000" w:firstRow="0" w:lastRow="0" w:firstColumn="0" w:lastColumn="0" w:oddVBand="0" w:evenVBand="0" w:oddHBand="1" w:evenHBand="0" w:firstRowFirstColumn="0" w:firstRowLastColumn="0" w:lastRowFirstColumn="0" w:lastRowLastColumn="0"/>
              <w:rPr>
                <w:sz w:val="20"/>
              </w:rPr>
            </w:pPr>
            <w:r w:rsidRPr="00302E67">
              <w:rPr>
                <w:b/>
                <w:sz w:val="20"/>
              </w:rPr>
              <w:t>3 pages</w:t>
            </w:r>
            <w:r w:rsidRPr="00302E67">
              <w:rPr>
                <w:sz w:val="20"/>
              </w:rPr>
              <w:t xml:space="preserve"> </w:t>
            </w:r>
          </w:p>
        </w:tc>
      </w:tr>
      <w:tr w:rsidR="00F35333" w:rsidRPr="001E5371" w14:paraId="773378DE" w14:textId="77777777" w:rsidTr="003561FC">
        <w:trPr>
          <w:trHeight w:val="377"/>
        </w:trPr>
        <w:tc>
          <w:tcPr>
            <w:cnfStyle w:val="001000000000" w:firstRow="0" w:lastRow="0" w:firstColumn="1" w:lastColumn="0" w:oddVBand="0" w:evenVBand="0" w:oddHBand="0" w:evenHBand="0" w:firstRowFirstColumn="0" w:firstRowLastColumn="0" w:lastRowFirstColumn="0" w:lastRowLastColumn="0"/>
            <w:tcW w:w="5305" w:type="dxa"/>
          </w:tcPr>
          <w:p w14:paraId="5BE015C3" w14:textId="77777777" w:rsidR="00F35333" w:rsidRPr="00302E67" w:rsidRDefault="00F35333" w:rsidP="003561FC">
            <w:pPr>
              <w:rPr>
                <w:sz w:val="20"/>
              </w:rPr>
            </w:pPr>
            <w:r w:rsidRPr="00302E67">
              <w:rPr>
                <w:sz w:val="20"/>
              </w:rPr>
              <w:t>TOTAL (including CVs)</w:t>
            </w:r>
          </w:p>
        </w:tc>
        <w:tc>
          <w:tcPr>
            <w:tcW w:w="4045" w:type="dxa"/>
          </w:tcPr>
          <w:p w14:paraId="3EAFBEB2" w14:textId="63177AAE" w:rsidR="00F35333" w:rsidRPr="00302E67" w:rsidRDefault="00F35333" w:rsidP="003561FC">
            <w:pPr>
              <w:cnfStyle w:val="000000000000" w:firstRow="0" w:lastRow="0" w:firstColumn="0" w:lastColumn="0" w:oddVBand="0" w:evenVBand="0" w:oddHBand="0" w:evenHBand="0" w:firstRowFirstColumn="0" w:firstRowLastColumn="0" w:lastRowFirstColumn="0" w:lastRowLastColumn="0"/>
              <w:rPr>
                <w:b/>
                <w:sz w:val="20"/>
              </w:rPr>
            </w:pPr>
            <w:r w:rsidRPr="00302E67">
              <w:rPr>
                <w:b/>
                <w:sz w:val="20"/>
              </w:rPr>
              <w:t>1</w:t>
            </w:r>
            <w:r w:rsidR="002C37F7">
              <w:rPr>
                <w:b/>
                <w:sz w:val="20"/>
              </w:rPr>
              <w:t>4</w:t>
            </w:r>
            <w:r w:rsidRPr="00302E67">
              <w:rPr>
                <w:b/>
                <w:sz w:val="20"/>
              </w:rPr>
              <w:t xml:space="preserve"> pages total</w:t>
            </w:r>
          </w:p>
        </w:tc>
      </w:tr>
    </w:tbl>
    <w:p w14:paraId="0CB0E46C" w14:textId="77777777" w:rsidR="00F35333" w:rsidRDefault="00F35333" w:rsidP="00F35333"/>
    <w:p w14:paraId="7937BBCD" w14:textId="54634FAA" w:rsidR="00F35333" w:rsidRPr="008B49C6" w:rsidRDefault="00EE2E24" w:rsidP="00F35333">
      <w:pPr>
        <w:spacing w:after="120" w:line="276" w:lineRule="auto"/>
        <w:rPr>
          <w:b/>
        </w:rPr>
      </w:pPr>
      <w:r>
        <w:t>Subcontractor</w:t>
      </w:r>
      <w:r w:rsidR="00F35333">
        <w:t xml:space="preserve">s may </w:t>
      </w:r>
      <w:r w:rsidR="00F35333" w:rsidRPr="008B49C6">
        <w:rPr>
          <w:u w:val="single"/>
        </w:rPr>
        <w:t>not</w:t>
      </w:r>
      <w:r w:rsidR="00F35333">
        <w:t xml:space="preserve"> use annexes or appendices to circumvent page limitations. Material that exceeds the page limitations will </w:t>
      </w:r>
      <w:r w:rsidR="00F35333" w:rsidRPr="008B49C6">
        <w:rPr>
          <w:u w:val="single"/>
        </w:rPr>
        <w:t>not</w:t>
      </w:r>
      <w:r w:rsidR="00F35333">
        <w:t xml:space="preserve"> be reviewed or scored by </w:t>
      </w:r>
      <w:r w:rsidR="00CB1AC0">
        <w:t>ESS</w:t>
      </w:r>
      <w:r w:rsidR="00F35333">
        <w:t xml:space="preserve">. </w:t>
      </w:r>
      <w:r w:rsidR="00CB1AC0">
        <w:t>ESS</w:t>
      </w:r>
      <w:r w:rsidR="00F35333">
        <w:t xml:space="preserve"> may disqualify bids that are non-compliant with the page limit requirements. Technical proposals must </w:t>
      </w:r>
      <w:r w:rsidR="00F35333" w:rsidRPr="008B49C6">
        <w:rPr>
          <w:u w:val="single"/>
        </w:rPr>
        <w:t>not</w:t>
      </w:r>
      <w:r w:rsidR="00F35333">
        <w:t xml:space="preserve"> include any cost or financial information.</w:t>
      </w:r>
      <w:r w:rsidR="00F35333">
        <w:rPr>
          <w:b/>
        </w:rPr>
        <w:t xml:space="preserve"> </w:t>
      </w:r>
      <w:r w:rsidR="00CB1AC0">
        <w:t>ESS</w:t>
      </w:r>
      <w:r w:rsidR="00F35333">
        <w:t xml:space="preserve"> may disqualify bids that include financial information in the technical proposal.</w:t>
      </w:r>
    </w:p>
    <w:p w14:paraId="6A2CACFE" w14:textId="77777777" w:rsidR="00F35333" w:rsidRPr="00E545ED" w:rsidRDefault="00F35333" w:rsidP="00F35333">
      <w:pPr>
        <w:pStyle w:val="Heading2"/>
        <w:widowControl/>
        <w:numPr>
          <w:ilvl w:val="1"/>
          <w:numId w:val="15"/>
        </w:numPr>
        <w:autoSpaceDE/>
        <w:autoSpaceDN/>
        <w:spacing w:before="120" w:after="120" w:line="276" w:lineRule="auto"/>
        <w:rPr>
          <w:color w:val="5F9F43"/>
        </w:rPr>
      </w:pPr>
      <w:r>
        <w:rPr>
          <w:color w:val="5F9F43"/>
        </w:rPr>
        <w:t>COST</w:t>
      </w:r>
      <w:r w:rsidRPr="00E545ED">
        <w:rPr>
          <w:color w:val="5F9F43"/>
        </w:rPr>
        <w:t xml:space="preserve"> PROPOSALS</w:t>
      </w:r>
    </w:p>
    <w:p w14:paraId="4EF5807D" w14:textId="0C94D630" w:rsidR="00F35333" w:rsidRDefault="00F35333" w:rsidP="00F35333">
      <w:pPr>
        <w:spacing w:after="120" w:line="276" w:lineRule="auto"/>
      </w:pPr>
      <w:r>
        <w:t xml:space="preserve">Cost proposals shall consist of a budget in Excel with traceable, transparent formulas and must include notes/assumptions related to budget inputs. </w:t>
      </w:r>
      <w:r w:rsidR="00EE2E24">
        <w:t>Subcontractor</w:t>
      </w:r>
      <w:r>
        <w:t xml:space="preserve">s are </w:t>
      </w:r>
      <w:r w:rsidR="00EE2E24">
        <w:t>required</w:t>
      </w:r>
      <w:r>
        <w:t xml:space="preserve"> to use the budget template provided in Annex A. Costs must be presented in USD. </w:t>
      </w:r>
    </w:p>
    <w:p w14:paraId="3B4F0AAF" w14:textId="481FEEC3" w:rsidR="00F35333" w:rsidRDefault="00EE2E24" w:rsidP="00F35333">
      <w:pPr>
        <w:spacing w:after="120" w:line="276" w:lineRule="auto"/>
      </w:pPr>
      <w:r>
        <w:t>Subcontractor</w:t>
      </w:r>
      <w:r w:rsidR="00F35333">
        <w:t xml:space="preserve">s are also </w:t>
      </w:r>
      <w:r w:rsidR="00F35333" w:rsidRPr="00302E67">
        <w:rPr>
          <w:u w:val="single"/>
        </w:rPr>
        <w:t>required</w:t>
      </w:r>
      <w:r w:rsidR="00F35333">
        <w:t xml:space="preserve"> to submit a budget narrative (Word or PDF, </w:t>
      </w:r>
      <w:r w:rsidR="00F35333" w:rsidRPr="005F593C">
        <w:rPr>
          <w:b/>
        </w:rPr>
        <w:t>3-page maximum</w:t>
      </w:r>
      <w:r w:rsidR="00F35333">
        <w:t xml:space="preserve">) summarizing key assumptions and inputs in the budget. </w:t>
      </w:r>
      <w:r w:rsidR="0047540F">
        <w:t xml:space="preserve"> </w:t>
      </w:r>
    </w:p>
    <w:p w14:paraId="6259BC28" w14:textId="47FD13D7" w:rsidR="00F35333" w:rsidRDefault="00F35333" w:rsidP="00F35333">
      <w:pPr>
        <w:spacing w:after="120" w:line="276" w:lineRule="auto"/>
      </w:pPr>
      <w:r>
        <w:t xml:space="preserve">The </w:t>
      </w:r>
      <w:r w:rsidR="00EE2E24">
        <w:t>Subcontractor</w:t>
      </w:r>
      <w:r>
        <w:t xml:space="preserve"> must propose costs that it believes are realistic and reasonable for the work in accordance with the </w:t>
      </w:r>
      <w:r w:rsidR="00EE2E24">
        <w:t>Subcontractor</w:t>
      </w:r>
      <w:r>
        <w:t xml:space="preserve">’s technical approach. All cost and financial data should be fully supported, complete in detail, and organized in a manner that facilitates review and permits cost analysis.    </w:t>
      </w:r>
    </w:p>
    <w:p w14:paraId="2794298B" w14:textId="77777777" w:rsidR="00F35333" w:rsidRPr="00E545ED" w:rsidRDefault="00F35333" w:rsidP="00F35333">
      <w:pPr>
        <w:pStyle w:val="Heading2"/>
        <w:widowControl/>
        <w:numPr>
          <w:ilvl w:val="1"/>
          <w:numId w:val="15"/>
        </w:numPr>
        <w:autoSpaceDE/>
        <w:autoSpaceDN/>
        <w:spacing w:before="120" w:after="120" w:line="276" w:lineRule="auto"/>
        <w:rPr>
          <w:color w:val="5F9F43"/>
        </w:rPr>
      </w:pPr>
      <w:r>
        <w:rPr>
          <w:color w:val="5F9F43"/>
        </w:rPr>
        <w:t>SUBMISSION</w:t>
      </w:r>
    </w:p>
    <w:p w14:paraId="7A0A7942" w14:textId="59D6EA32" w:rsidR="00F35333" w:rsidRDefault="00F35333" w:rsidP="00F35333">
      <w:pPr>
        <w:rPr>
          <w:b/>
        </w:rPr>
      </w:pPr>
      <w:r w:rsidRPr="00DB2C0E">
        <w:rPr>
          <w:b/>
        </w:rPr>
        <w:t xml:space="preserve">Please </w:t>
      </w:r>
      <w:r>
        <w:rPr>
          <w:b/>
        </w:rPr>
        <w:t xml:space="preserve">send technical and cost quotations in a single email as attachments. Please </w:t>
      </w:r>
      <w:r w:rsidRPr="00DB2C0E">
        <w:rPr>
          <w:b/>
        </w:rPr>
        <w:t>use subject line “</w:t>
      </w:r>
      <w:r w:rsidR="0053191F" w:rsidRPr="00BB550E">
        <w:rPr>
          <w:b/>
        </w:rPr>
        <w:t xml:space="preserve">Haiti ERP – </w:t>
      </w:r>
      <w:r w:rsidR="0053191F">
        <w:rPr>
          <w:b/>
        </w:rPr>
        <w:t>Quantitative</w:t>
      </w:r>
      <w:r w:rsidR="0053191F" w:rsidRPr="00BB550E">
        <w:rPr>
          <w:b/>
        </w:rPr>
        <w:t xml:space="preserve"> </w:t>
      </w:r>
      <w:r w:rsidR="0053191F">
        <w:rPr>
          <w:b/>
        </w:rPr>
        <w:t>E</w:t>
      </w:r>
      <w:r w:rsidR="0053191F" w:rsidRPr="00BB550E">
        <w:rPr>
          <w:b/>
        </w:rPr>
        <w:t xml:space="preserve">ndline </w:t>
      </w:r>
      <w:r w:rsidR="0053191F">
        <w:rPr>
          <w:b/>
        </w:rPr>
        <w:t>D</w:t>
      </w:r>
      <w:r w:rsidR="0053191F" w:rsidRPr="00BB550E">
        <w:rPr>
          <w:b/>
        </w:rPr>
        <w:t xml:space="preserve">ata </w:t>
      </w:r>
      <w:r w:rsidR="0053191F">
        <w:rPr>
          <w:b/>
        </w:rPr>
        <w:t>C</w:t>
      </w:r>
      <w:r w:rsidR="0053191F" w:rsidRPr="00BB550E">
        <w:rPr>
          <w:b/>
        </w:rPr>
        <w:t xml:space="preserve">ollection </w:t>
      </w:r>
      <w:r>
        <w:rPr>
          <w:b/>
        </w:rPr>
        <w:t>Proposal Submission</w:t>
      </w:r>
      <w:r w:rsidRPr="00DB2C0E">
        <w:rPr>
          <w:b/>
        </w:rPr>
        <w:t xml:space="preserve">" and send to </w:t>
      </w:r>
      <w:r w:rsidRPr="00DB2C0E">
        <w:rPr>
          <w:b/>
          <w:u w:val="single"/>
        </w:rPr>
        <w:t>all</w:t>
      </w:r>
      <w:r w:rsidRPr="00DB2C0E">
        <w:rPr>
          <w:b/>
        </w:rPr>
        <w:t xml:space="preserve"> email addresses in the “Contact” field on page 1 by the deadline </w:t>
      </w:r>
      <w:r>
        <w:rPr>
          <w:b/>
        </w:rPr>
        <w:t xml:space="preserve">for </w:t>
      </w:r>
      <w:r>
        <w:rPr>
          <w:b/>
        </w:rPr>
        <w:lastRenderedPageBreak/>
        <w:t xml:space="preserve">proposals. </w:t>
      </w:r>
    </w:p>
    <w:p w14:paraId="24E37581" w14:textId="77777777" w:rsidR="0053191F" w:rsidRDefault="0053191F" w:rsidP="00F35333">
      <w:pPr>
        <w:rPr>
          <w:b/>
        </w:rPr>
      </w:pPr>
    </w:p>
    <w:p w14:paraId="2A5AC799" w14:textId="5FE7081A" w:rsidR="00F35333" w:rsidRDefault="00F35333" w:rsidP="0053191F">
      <w:pPr>
        <w:spacing w:after="240" w:line="276" w:lineRule="auto"/>
        <w:rPr>
          <w:b/>
        </w:rPr>
      </w:pPr>
      <w:r>
        <w:rPr>
          <w:b/>
        </w:rPr>
        <w:t xml:space="preserve">Late submissions will </w:t>
      </w:r>
      <w:r>
        <w:rPr>
          <w:b/>
          <w:u w:val="single"/>
        </w:rPr>
        <w:t>not</w:t>
      </w:r>
      <w:r>
        <w:rPr>
          <w:b/>
        </w:rPr>
        <w:t xml:space="preserve"> be accepted. </w:t>
      </w:r>
      <w:r w:rsidR="0053191F">
        <w:rPr>
          <w:b/>
        </w:rPr>
        <w:t>The</w:t>
      </w:r>
      <w:r w:rsidR="0053191F" w:rsidRPr="00D122E4">
        <w:rPr>
          <w:b/>
          <w:spacing w:val="-16"/>
        </w:rPr>
        <w:t xml:space="preserve"> </w:t>
      </w:r>
      <w:r w:rsidR="0053191F" w:rsidRPr="00D122E4">
        <w:rPr>
          <w:b/>
        </w:rPr>
        <w:t>final</w:t>
      </w:r>
      <w:r w:rsidR="0053191F" w:rsidRPr="00D122E4">
        <w:rPr>
          <w:b/>
          <w:spacing w:val="-11"/>
        </w:rPr>
        <w:t xml:space="preserve"> </w:t>
      </w:r>
      <w:r w:rsidR="0053191F" w:rsidRPr="00D122E4">
        <w:rPr>
          <w:b/>
        </w:rPr>
        <w:t>Technical</w:t>
      </w:r>
      <w:r w:rsidR="0053191F" w:rsidRPr="00D122E4">
        <w:rPr>
          <w:b/>
          <w:spacing w:val="-11"/>
        </w:rPr>
        <w:t xml:space="preserve"> </w:t>
      </w:r>
      <w:r w:rsidR="0053191F" w:rsidRPr="00D122E4">
        <w:rPr>
          <w:b/>
        </w:rPr>
        <w:t>and</w:t>
      </w:r>
      <w:r w:rsidR="0053191F" w:rsidRPr="00D122E4">
        <w:rPr>
          <w:b/>
          <w:spacing w:val="-13"/>
        </w:rPr>
        <w:t xml:space="preserve"> </w:t>
      </w:r>
      <w:r w:rsidR="0053191F" w:rsidRPr="00D122E4">
        <w:rPr>
          <w:b/>
        </w:rPr>
        <w:t>Financial</w:t>
      </w:r>
      <w:r w:rsidR="0053191F" w:rsidRPr="00D122E4">
        <w:rPr>
          <w:b/>
          <w:spacing w:val="-11"/>
        </w:rPr>
        <w:t xml:space="preserve"> </w:t>
      </w:r>
      <w:r w:rsidR="0053191F" w:rsidRPr="00D122E4">
        <w:rPr>
          <w:b/>
        </w:rPr>
        <w:t xml:space="preserve">Proposals </w:t>
      </w:r>
      <w:r w:rsidR="0053191F">
        <w:rPr>
          <w:b/>
        </w:rPr>
        <w:t>must</w:t>
      </w:r>
      <w:r w:rsidR="0053191F" w:rsidRPr="00D122E4">
        <w:rPr>
          <w:b/>
        </w:rPr>
        <w:t xml:space="preserve"> be submitted in</w:t>
      </w:r>
      <w:r w:rsidR="0053191F" w:rsidRPr="00D122E4">
        <w:rPr>
          <w:b/>
          <w:spacing w:val="-12"/>
        </w:rPr>
        <w:t xml:space="preserve"> </w:t>
      </w:r>
      <w:r w:rsidR="0053191F" w:rsidRPr="00D122E4">
        <w:rPr>
          <w:b/>
        </w:rPr>
        <w:t>English.</w:t>
      </w:r>
    </w:p>
    <w:p w14:paraId="77A80588" w14:textId="77777777" w:rsidR="00F35333" w:rsidRPr="00AE7C78" w:rsidRDefault="00F35333" w:rsidP="00F35333">
      <w:pPr>
        <w:pStyle w:val="Heading2"/>
        <w:widowControl/>
        <w:numPr>
          <w:ilvl w:val="1"/>
          <w:numId w:val="15"/>
        </w:numPr>
        <w:autoSpaceDE/>
        <w:autoSpaceDN/>
        <w:spacing w:before="120" w:after="120" w:line="276" w:lineRule="auto"/>
        <w:rPr>
          <w:color w:val="5F9F43"/>
        </w:rPr>
      </w:pPr>
      <w:r w:rsidRPr="00AE7C78">
        <w:rPr>
          <w:color w:val="5F9F43"/>
        </w:rPr>
        <w:t>TERMS AND CONDITIONS</w:t>
      </w:r>
    </w:p>
    <w:p w14:paraId="03E92127" w14:textId="3B2C1AFF" w:rsidR="00F35333" w:rsidRDefault="00F35333" w:rsidP="00F35333">
      <w:r w:rsidRPr="00954CFE">
        <w:t>This is a</w:t>
      </w:r>
      <w:r>
        <w:t>n</w:t>
      </w:r>
      <w:r w:rsidRPr="00954CFE">
        <w:t xml:space="preserve"> RFP only. Issuance of this RFP does not in any way obligate </w:t>
      </w:r>
      <w:r>
        <w:t>ESS</w:t>
      </w:r>
      <w:r w:rsidRPr="00954CFE">
        <w:t xml:space="preserve"> or </w:t>
      </w:r>
      <w:r>
        <w:t>USAID</w:t>
      </w:r>
      <w:r w:rsidRPr="00954CFE">
        <w:t xml:space="preserve"> to award a subcontract, nor does it commit </w:t>
      </w:r>
      <w:r>
        <w:t>ESS or USAID</w:t>
      </w:r>
      <w:r w:rsidRPr="00954CFE">
        <w:t xml:space="preserve"> to pay for costs incurred in the preparation and submission of a proposal.</w:t>
      </w:r>
    </w:p>
    <w:p w14:paraId="21A99AA1" w14:textId="340516C5" w:rsidR="00F35333" w:rsidRDefault="00F35333" w:rsidP="00F35333">
      <w:pPr>
        <w:pStyle w:val="ListParagraph"/>
        <w:widowControl/>
        <w:numPr>
          <w:ilvl w:val="0"/>
          <w:numId w:val="17"/>
        </w:numPr>
        <w:autoSpaceDE/>
        <w:autoSpaceDN/>
        <w:spacing w:after="120" w:line="276" w:lineRule="auto"/>
        <w:contextualSpacing/>
      </w:pPr>
      <w:r w:rsidRPr="00D5092C">
        <w:t>The anticipated type of contract to be awarded under this solicitation is a Firm Fixed</w:t>
      </w:r>
      <w:r>
        <w:t xml:space="preserve"> </w:t>
      </w:r>
      <w:r w:rsidRPr="00D5092C">
        <w:t xml:space="preserve">Price (FFP) Contract. For the purposes of cost analysis, </w:t>
      </w:r>
      <w:r w:rsidR="00EE2E24">
        <w:t>Subcontractor</w:t>
      </w:r>
      <w:r w:rsidRPr="00D5092C">
        <w:t>s must propose a cost in accordance with technical specifications.</w:t>
      </w:r>
    </w:p>
    <w:p w14:paraId="029DD494" w14:textId="77777777" w:rsidR="00F35333" w:rsidRDefault="00F35333" w:rsidP="00F35333">
      <w:pPr>
        <w:pStyle w:val="ListParagraph"/>
        <w:widowControl/>
        <w:numPr>
          <w:ilvl w:val="0"/>
          <w:numId w:val="17"/>
        </w:numPr>
        <w:autoSpaceDE/>
        <w:autoSpaceDN/>
        <w:spacing w:after="120" w:line="276" w:lineRule="auto"/>
        <w:contextualSpacing/>
      </w:pPr>
      <w:r>
        <w:t>Alternative proposals will not be considered.</w:t>
      </w:r>
    </w:p>
    <w:p w14:paraId="7BF0ED2E" w14:textId="77777777" w:rsidR="00F35333" w:rsidRDefault="00F35333" w:rsidP="00F35333">
      <w:pPr>
        <w:pStyle w:val="ListParagraph"/>
        <w:widowControl/>
        <w:numPr>
          <w:ilvl w:val="0"/>
          <w:numId w:val="17"/>
        </w:numPr>
        <w:autoSpaceDE/>
        <w:autoSpaceDN/>
        <w:spacing w:after="120" w:line="276" w:lineRule="auto"/>
        <w:contextualSpacing/>
      </w:pPr>
      <w:r>
        <w:t>Any proposal received in response to this solicitation will be reviewed strictly as submitted and in accordance with the evaluation criteria specified above in Section 4.</w:t>
      </w:r>
    </w:p>
    <w:p w14:paraId="64C7FF7D" w14:textId="50073196" w:rsidR="00F35333" w:rsidRDefault="00F35333" w:rsidP="00F35333">
      <w:pPr>
        <w:pStyle w:val="ListParagraph"/>
        <w:widowControl/>
        <w:numPr>
          <w:ilvl w:val="0"/>
          <w:numId w:val="17"/>
        </w:numPr>
        <w:autoSpaceDE/>
        <w:autoSpaceDN/>
        <w:spacing w:after="120" w:line="276" w:lineRule="auto"/>
        <w:contextualSpacing/>
      </w:pPr>
      <w:r>
        <w:t xml:space="preserve">The person signing the </w:t>
      </w:r>
      <w:r w:rsidR="00EE2E24">
        <w:t>Subcontractor</w:t>
      </w:r>
      <w:r>
        <w:t xml:space="preserve">’s proposal must have the authority to commit the </w:t>
      </w:r>
      <w:r w:rsidR="00EE2E24">
        <w:t>Subcontractor</w:t>
      </w:r>
      <w:r>
        <w:t xml:space="preserve"> to all the provisions of the </w:t>
      </w:r>
      <w:r w:rsidR="00EE2E24">
        <w:t>Subcontractor</w:t>
      </w:r>
      <w:r>
        <w:t>’s proposal.</w:t>
      </w:r>
    </w:p>
    <w:p w14:paraId="67C57F5C" w14:textId="77777777" w:rsidR="004346DB" w:rsidRDefault="00F35333" w:rsidP="004346DB">
      <w:pPr>
        <w:pStyle w:val="ListParagraph"/>
        <w:widowControl/>
        <w:numPr>
          <w:ilvl w:val="0"/>
          <w:numId w:val="17"/>
        </w:numPr>
        <w:autoSpaceDE/>
        <w:autoSpaceDN/>
        <w:spacing w:after="120" w:line="276" w:lineRule="auto"/>
        <w:contextualSpacing/>
      </w:pPr>
      <w:r>
        <w:t xml:space="preserve">The </w:t>
      </w:r>
      <w:r w:rsidR="00EE2E24">
        <w:t>Subcontractor</w:t>
      </w:r>
      <w:r>
        <w:t xml:space="preserve"> should submit its best proposal initially as </w:t>
      </w:r>
      <w:r w:rsidR="00CB1AC0">
        <w:t>ESS</w:t>
      </w:r>
      <w:r>
        <w:t xml:space="preserve"> intends to evaluate proposals and make an award without discussions. However, </w:t>
      </w:r>
      <w:r w:rsidR="00CB1AC0">
        <w:t>ESS</w:t>
      </w:r>
      <w:r>
        <w:t xml:space="preserve"> reserves the right to conduct discussions should </w:t>
      </w:r>
      <w:r w:rsidR="00CB1AC0">
        <w:t>ESS</w:t>
      </w:r>
      <w:r>
        <w:t xml:space="preserve"> deem it necessary.</w:t>
      </w:r>
    </w:p>
    <w:p w14:paraId="22901FEA" w14:textId="5EBAAFF8" w:rsidR="00175617" w:rsidRDefault="00F35333" w:rsidP="004346DB">
      <w:pPr>
        <w:pStyle w:val="ListParagraph"/>
        <w:widowControl/>
        <w:numPr>
          <w:ilvl w:val="0"/>
          <w:numId w:val="17"/>
        </w:numPr>
        <w:autoSpaceDE/>
        <w:autoSpaceDN/>
        <w:spacing w:after="120" w:line="276" w:lineRule="auto"/>
        <w:contextualSpacing/>
      </w:pPr>
      <w:r>
        <w:t xml:space="preserve">Quotes must include </w:t>
      </w:r>
      <w:r w:rsidR="00C328DE">
        <w:t>all</w:t>
      </w:r>
      <w:r>
        <w:t xml:space="preserve"> applicable fees. Offers must remain valid for at least sixty (60) calendar days after submission</w:t>
      </w:r>
      <w:bookmarkEnd w:id="1"/>
    </w:p>
    <w:p w14:paraId="752744DB" w14:textId="181A4D15" w:rsidR="00C328DE" w:rsidRPr="00C328DE" w:rsidRDefault="00C328DE" w:rsidP="00C328DE">
      <w:pPr>
        <w:pStyle w:val="ListParagraph"/>
        <w:numPr>
          <w:ilvl w:val="0"/>
          <w:numId w:val="17"/>
        </w:numPr>
      </w:pPr>
      <w:r w:rsidRPr="00C328DE">
        <w:t xml:space="preserve">This RFP is intended to Haitian local firms with a valid business </w:t>
      </w:r>
      <w:r w:rsidR="00E12898" w:rsidRPr="00C328DE">
        <w:t>license</w:t>
      </w:r>
      <w:r w:rsidRPr="00C328DE">
        <w:t xml:space="preserve"> (</w:t>
      </w:r>
      <w:proofErr w:type="spellStart"/>
      <w:r w:rsidRPr="00C328DE">
        <w:t>patente</w:t>
      </w:r>
      <w:proofErr w:type="spellEnd"/>
      <w:r w:rsidRPr="00C328DE">
        <w:t xml:space="preserve">). The Subcontractor should submit a copy of its valid business </w:t>
      </w:r>
      <w:r w:rsidR="00E12898" w:rsidRPr="00C328DE">
        <w:t>license</w:t>
      </w:r>
      <w:r w:rsidRPr="00C328DE">
        <w:t>.</w:t>
      </w:r>
    </w:p>
    <w:p w14:paraId="1562C310" w14:textId="77777777" w:rsidR="00C328DE" w:rsidRPr="004346DB" w:rsidRDefault="00C328DE" w:rsidP="00C328DE">
      <w:pPr>
        <w:pStyle w:val="ListParagraph"/>
        <w:widowControl/>
        <w:autoSpaceDE/>
        <w:autoSpaceDN/>
        <w:spacing w:after="120" w:line="276" w:lineRule="auto"/>
        <w:ind w:left="720" w:firstLine="0"/>
        <w:contextualSpacing/>
      </w:pPr>
      <w:bookmarkStart w:id="3" w:name="_GoBack"/>
      <w:bookmarkEnd w:id="3"/>
    </w:p>
    <w:sectPr w:rsidR="00C328DE" w:rsidRPr="004346DB" w:rsidSect="00033A95">
      <w:headerReference w:type="default" r:id="rId18"/>
      <w:footerReference w:type="default" r:id="rId19"/>
      <w:pgSz w:w="12240" w:h="15840"/>
      <w:pgMar w:top="1440" w:right="1440" w:bottom="1440" w:left="1440" w:header="631" w:footer="811"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559AF4F3" w16cex:dateUtc="2020-02-03T14:33:00Z"/>
  <w16cex:commentExtensible w16cex:durableId="21E26EA3" w16cex:dateUtc="2020-02-03T15:04:00Z"/>
  <w16cex:commentExtensible w16cex:durableId="21E277A3" w16cex:dateUtc="2020-02-03T15:04:00Z"/>
  <w16cex:commentExtensible w16cex:durableId="21E26FE9" w16cex:dateUtc="2020-02-03T15:09:00Z"/>
  <w16cex:commentExtensible w16cex:durableId="21E2701F" w16cex:dateUtc="2020-02-03T15:10:00Z"/>
  <w16cex:commentExtensible w16cex:durableId="21E277CD" w16cex:dateUtc="2020-02-03T15:10:00Z"/>
  <w16cex:commentExtensible w16cex:durableId="21E2716B" w16cex:dateUtc="2020-02-03T15:16:00Z"/>
  <w16cex:commentExtensible w16cex:durableId="612F46F5" w16cex:dateUtc="2020-02-03T14:37:00Z"/>
  <w16cex:commentExtensible w16cex:durableId="21E271D2" w16cex:dateUtc="2020-02-03T15:17:00Z"/>
  <w16cex:commentExtensible w16cex:durableId="21E27206" w16cex:dateUtc="2020-02-03T15:18:00Z"/>
  <w16cex:commentExtensible w16cex:durableId="21E27225" w16cex:dateUtc="2020-02-03T15:19:00Z"/>
  <w16cex:commentExtensible w16cex:durableId="21E27263" w16cex:dateUtc="2020-02-03T15:20:00Z"/>
  <w16cex:commentExtensible w16cex:durableId="21E272CB" w16cex:dateUtc="2020-02-03T15:22:00Z"/>
  <w16cex:commentExtensible w16cex:durableId="21E276DA" w16cex:dateUtc="2020-02-03T15:22:00Z"/>
  <w16cex:commentExtensible w16cex:durableId="21E272F5" w16cex:dateUtc="2020-02-03T15:22:00Z"/>
  <w16cex:commentExtensible w16cex:durableId="21E27701" w16cex:dateUtc="2020-02-03T15:22:00Z"/>
  <w16cex:commentExtensible w16cex:durableId="21E27310" w16cex:dateUtc="2020-02-03T15:23:00Z"/>
  <w16cex:commentExtensible w16cex:durableId="21E2777B" w16cex:dateUtc="2020-02-03T15:4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452A0A" w14:textId="77777777" w:rsidR="00FC3296" w:rsidRDefault="00FC3296">
      <w:r>
        <w:separator/>
      </w:r>
    </w:p>
  </w:endnote>
  <w:endnote w:type="continuationSeparator" w:id="0">
    <w:p w14:paraId="66930ED7" w14:textId="77777777" w:rsidR="00FC3296" w:rsidRDefault="00FC3296">
      <w:r>
        <w:continuationSeparator/>
      </w:r>
    </w:p>
  </w:endnote>
  <w:endnote w:type="continuationNotice" w:id="1">
    <w:p w14:paraId="3B0FBBFD" w14:textId="77777777" w:rsidR="00FC3296" w:rsidRDefault="00FC32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728142729"/>
      <w:docPartObj>
        <w:docPartGallery w:val="Page Numbers (Bottom of Page)"/>
        <w:docPartUnique/>
      </w:docPartObj>
    </w:sdtPr>
    <w:sdtEndPr>
      <w:rPr>
        <w:noProof/>
        <w:sz w:val="18"/>
      </w:rPr>
    </w:sdtEndPr>
    <w:sdtContent>
      <w:p w14:paraId="687D0E7C" w14:textId="77777777" w:rsidR="0052386C" w:rsidRPr="00D122E4" w:rsidRDefault="0052386C" w:rsidP="00D122E4">
        <w:pPr>
          <w:pStyle w:val="Footer"/>
          <w:jc w:val="right"/>
          <w:rPr>
            <w:sz w:val="18"/>
          </w:rPr>
        </w:pPr>
        <w:r w:rsidRPr="00D122E4">
          <w:rPr>
            <w:sz w:val="18"/>
          </w:rPr>
          <w:fldChar w:fldCharType="begin"/>
        </w:r>
        <w:r w:rsidRPr="00D122E4">
          <w:rPr>
            <w:sz w:val="18"/>
          </w:rPr>
          <w:instrText xml:space="preserve"> PAGE   \* MERGEFORMAT </w:instrText>
        </w:r>
        <w:r w:rsidRPr="00D122E4">
          <w:rPr>
            <w:sz w:val="18"/>
          </w:rPr>
          <w:fldChar w:fldCharType="separate"/>
        </w:r>
        <w:r w:rsidRPr="00D122E4">
          <w:rPr>
            <w:noProof/>
            <w:sz w:val="18"/>
          </w:rPr>
          <w:t>2</w:t>
        </w:r>
        <w:r w:rsidRPr="00D122E4">
          <w:rPr>
            <w:noProof/>
            <w:sz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36CAF" w14:textId="2C433325" w:rsidR="00D122E4" w:rsidRDefault="00D122E4">
    <w:pPr>
      <w:pStyle w:val="BodyText"/>
      <w:spacing w:line="14" w:lineRule="auto"/>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CA6AD4" w14:textId="77777777" w:rsidR="00FC3296" w:rsidRDefault="00FC3296">
      <w:r>
        <w:separator/>
      </w:r>
    </w:p>
  </w:footnote>
  <w:footnote w:type="continuationSeparator" w:id="0">
    <w:p w14:paraId="3530B340" w14:textId="77777777" w:rsidR="00FC3296" w:rsidRDefault="00FC3296">
      <w:r>
        <w:continuationSeparator/>
      </w:r>
    </w:p>
  </w:footnote>
  <w:footnote w:type="continuationNotice" w:id="1">
    <w:p w14:paraId="0C27331B" w14:textId="77777777" w:rsidR="00FC3296" w:rsidRDefault="00FC32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10F25" w14:textId="77777777" w:rsidR="0052386C" w:rsidRDefault="0052386C">
    <w:pPr>
      <w:pStyle w:val="BodyText"/>
      <w:spacing w:line="14" w:lineRule="auto"/>
      <w:rPr>
        <w:sz w:val="20"/>
      </w:rPr>
    </w:pPr>
    <w:r>
      <w:rPr>
        <w:noProof/>
      </w:rPr>
      <w:drawing>
        <wp:anchor distT="0" distB="0" distL="0" distR="0" simplePos="0" relativeHeight="251658241" behindDoc="1" locked="0" layoutInCell="1" allowOverlap="1" wp14:anchorId="712016DD" wp14:editId="771A1BCF">
          <wp:simplePos x="0" y="0"/>
          <wp:positionH relativeFrom="margin">
            <wp:align>left</wp:align>
          </wp:positionH>
          <wp:positionV relativeFrom="topMargin">
            <wp:align>bottom</wp:align>
          </wp:positionV>
          <wp:extent cx="896874" cy="627760"/>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96874" cy="62776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82661" w14:textId="22F5216B" w:rsidR="00D122E4" w:rsidRDefault="00D122E4">
    <w:pPr>
      <w:pStyle w:val="BodyText"/>
      <w:spacing w:line="14" w:lineRule="auto"/>
      <w:rPr>
        <w:sz w:val="20"/>
      </w:rPr>
    </w:pPr>
    <w:r>
      <w:rPr>
        <w:noProof/>
      </w:rPr>
      <w:drawing>
        <wp:anchor distT="0" distB="0" distL="0" distR="0" simplePos="0" relativeHeight="251658240" behindDoc="1" locked="0" layoutInCell="1" allowOverlap="1" wp14:anchorId="5536944C" wp14:editId="3B4EF2E9">
          <wp:simplePos x="0" y="0"/>
          <wp:positionH relativeFrom="page">
            <wp:posOffset>822007</wp:posOffset>
          </wp:positionH>
          <wp:positionV relativeFrom="page">
            <wp:posOffset>268287</wp:posOffset>
          </wp:positionV>
          <wp:extent cx="896874" cy="626999"/>
          <wp:effectExtent l="0" t="0" r="0" b="0"/>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896874" cy="62699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228FC"/>
    <w:multiLevelType w:val="hybridMultilevel"/>
    <w:tmpl w:val="E9BA0EEE"/>
    <w:lvl w:ilvl="0" w:tplc="2716D644">
      <w:numFmt w:val="bullet"/>
      <w:lvlText w:val="-"/>
      <w:lvlJc w:val="left"/>
      <w:pPr>
        <w:ind w:left="460" w:hanging="360"/>
      </w:pPr>
      <w:rPr>
        <w:rFonts w:ascii="Arial" w:eastAsia="Arial" w:hAnsi="Arial" w:cs="Arial" w:hint="default"/>
        <w:w w:val="100"/>
        <w:sz w:val="22"/>
        <w:szCs w:val="22"/>
      </w:rPr>
    </w:lvl>
    <w:lvl w:ilvl="1" w:tplc="9A2854DC">
      <w:numFmt w:val="bullet"/>
      <w:lvlText w:val="-"/>
      <w:lvlJc w:val="left"/>
      <w:pPr>
        <w:ind w:left="820" w:hanging="360"/>
      </w:pPr>
      <w:rPr>
        <w:rFonts w:ascii="Arial" w:eastAsia="Arial" w:hAnsi="Arial" w:cs="Arial" w:hint="default"/>
        <w:w w:val="100"/>
        <w:sz w:val="22"/>
        <w:szCs w:val="22"/>
      </w:rPr>
    </w:lvl>
    <w:lvl w:ilvl="2" w:tplc="0A104ACE">
      <w:numFmt w:val="bullet"/>
      <w:lvlText w:val="•"/>
      <w:lvlJc w:val="left"/>
      <w:pPr>
        <w:ind w:left="1793" w:hanging="360"/>
      </w:pPr>
      <w:rPr>
        <w:rFonts w:hint="default"/>
      </w:rPr>
    </w:lvl>
    <w:lvl w:ilvl="3" w:tplc="405211F6">
      <w:numFmt w:val="bullet"/>
      <w:lvlText w:val="•"/>
      <w:lvlJc w:val="left"/>
      <w:pPr>
        <w:ind w:left="2766" w:hanging="360"/>
      </w:pPr>
      <w:rPr>
        <w:rFonts w:hint="default"/>
      </w:rPr>
    </w:lvl>
    <w:lvl w:ilvl="4" w:tplc="497EC94A">
      <w:numFmt w:val="bullet"/>
      <w:lvlText w:val="•"/>
      <w:lvlJc w:val="left"/>
      <w:pPr>
        <w:ind w:left="3740" w:hanging="360"/>
      </w:pPr>
      <w:rPr>
        <w:rFonts w:hint="default"/>
      </w:rPr>
    </w:lvl>
    <w:lvl w:ilvl="5" w:tplc="C24C77AA">
      <w:numFmt w:val="bullet"/>
      <w:lvlText w:val="•"/>
      <w:lvlJc w:val="left"/>
      <w:pPr>
        <w:ind w:left="4713" w:hanging="360"/>
      </w:pPr>
      <w:rPr>
        <w:rFonts w:hint="default"/>
      </w:rPr>
    </w:lvl>
    <w:lvl w:ilvl="6" w:tplc="17684B72">
      <w:numFmt w:val="bullet"/>
      <w:lvlText w:val="•"/>
      <w:lvlJc w:val="left"/>
      <w:pPr>
        <w:ind w:left="5686" w:hanging="360"/>
      </w:pPr>
      <w:rPr>
        <w:rFonts w:hint="default"/>
      </w:rPr>
    </w:lvl>
    <w:lvl w:ilvl="7" w:tplc="DA4C24B4">
      <w:numFmt w:val="bullet"/>
      <w:lvlText w:val="•"/>
      <w:lvlJc w:val="left"/>
      <w:pPr>
        <w:ind w:left="6660" w:hanging="360"/>
      </w:pPr>
      <w:rPr>
        <w:rFonts w:hint="default"/>
      </w:rPr>
    </w:lvl>
    <w:lvl w:ilvl="8" w:tplc="6002A88E">
      <w:numFmt w:val="bullet"/>
      <w:lvlText w:val="•"/>
      <w:lvlJc w:val="left"/>
      <w:pPr>
        <w:ind w:left="7633" w:hanging="360"/>
      </w:pPr>
      <w:rPr>
        <w:rFonts w:hint="default"/>
      </w:rPr>
    </w:lvl>
  </w:abstractNum>
  <w:abstractNum w:abstractNumId="1" w15:restartNumberingAfterBreak="0">
    <w:nsid w:val="08723E6B"/>
    <w:multiLevelType w:val="hybridMultilevel"/>
    <w:tmpl w:val="83C6D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1325F"/>
    <w:multiLevelType w:val="hybridMultilevel"/>
    <w:tmpl w:val="2544F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F514C4"/>
    <w:multiLevelType w:val="hybridMultilevel"/>
    <w:tmpl w:val="A10248DE"/>
    <w:lvl w:ilvl="0" w:tplc="5EAC776E">
      <w:numFmt w:val="bullet"/>
      <w:lvlText w:val="-"/>
      <w:lvlJc w:val="left"/>
      <w:pPr>
        <w:ind w:left="720" w:hanging="360"/>
      </w:pPr>
      <w:rPr>
        <w:rFonts w:ascii="Arial" w:eastAsia="Arial" w:hAnsi="Arial" w:cs="Arial"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A94938"/>
    <w:multiLevelType w:val="hybridMultilevel"/>
    <w:tmpl w:val="086C923A"/>
    <w:lvl w:ilvl="0" w:tplc="FD8A2C3A">
      <w:start w:val="1"/>
      <w:numFmt w:val="lowerLetter"/>
      <w:lvlText w:val="(%1)"/>
      <w:lvlJc w:val="left"/>
      <w:pPr>
        <w:ind w:left="701" w:hanging="360"/>
      </w:pPr>
      <w:rPr>
        <w:rFonts w:hint="default"/>
      </w:rPr>
    </w:lvl>
    <w:lvl w:ilvl="1" w:tplc="04090019" w:tentative="1">
      <w:start w:val="1"/>
      <w:numFmt w:val="lowerLetter"/>
      <w:lvlText w:val="%2."/>
      <w:lvlJc w:val="left"/>
      <w:pPr>
        <w:ind w:left="1421" w:hanging="360"/>
      </w:pPr>
    </w:lvl>
    <w:lvl w:ilvl="2" w:tplc="0409001B" w:tentative="1">
      <w:start w:val="1"/>
      <w:numFmt w:val="lowerRoman"/>
      <w:lvlText w:val="%3."/>
      <w:lvlJc w:val="right"/>
      <w:pPr>
        <w:ind w:left="2141" w:hanging="180"/>
      </w:pPr>
    </w:lvl>
    <w:lvl w:ilvl="3" w:tplc="0409000F" w:tentative="1">
      <w:start w:val="1"/>
      <w:numFmt w:val="decimal"/>
      <w:lvlText w:val="%4."/>
      <w:lvlJc w:val="left"/>
      <w:pPr>
        <w:ind w:left="2861" w:hanging="360"/>
      </w:pPr>
    </w:lvl>
    <w:lvl w:ilvl="4" w:tplc="04090019" w:tentative="1">
      <w:start w:val="1"/>
      <w:numFmt w:val="lowerLetter"/>
      <w:lvlText w:val="%5."/>
      <w:lvlJc w:val="left"/>
      <w:pPr>
        <w:ind w:left="3581" w:hanging="360"/>
      </w:pPr>
    </w:lvl>
    <w:lvl w:ilvl="5" w:tplc="0409001B" w:tentative="1">
      <w:start w:val="1"/>
      <w:numFmt w:val="lowerRoman"/>
      <w:lvlText w:val="%6."/>
      <w:lvlJc w:val="right"/>
      <w:pPr>
        <w:ind w:left="4301" w:hanging="180"/>
      </w:pPr>
    </w:lvl>
    <w:lvl w:ilvl="6" w:tplc="0409000F" w:tentative="1">
      <w:start w:val="1"/>
      <w:numFmt w:val="decimal"/>
      <w:lvlText w:val="%7."/>
      <w:lvlJc w:val="left"/>
      <w:pPr>
        <w:ind w:left="5021" w:hanging="360"/>
      </w:pPr>
    </w:lvl>
    <w:lvl w:ilvl="7" w:tplc="04090019" w:tentative="1">
      <w:start w:val="1"/>
      <w:numFmt w:val="lowerLetter"/>
      <w:lvlText w:val="%8."/>
      <w:lvlJc w:val="left"/>
      <w:pPr>
        <w:ind w:left="5741" w:hanging="360"/>
      </w:pPr>
    </w:lvl>
    <w:lvl w:ilvl="8" w:tplc="0409001B" w:tentative="1">
      <w:start w:val="1"/>
      <w:numFmt w:val="lowerRoman"/>
      <w:lvlText w:val="%9."/>
      <w:lvlJc w:val="right"/>
      <w:pPr>
        <w:ind w:left="6461" w:hanging="180"/>
      </w:pPr>
    </w:lvl>
  </w:abstractNum>
  <w:abstractNum w:abstractNumId="5" w15:restartNumberingAfterBreak="0">
    <w:nsid w:val="25100226"/>
    <w:multiLevelType w:val="hybridMultilevel"/>
    <w:tmpl w:val="0E1E091C"/>
    <w:lvl w:ilvl="0" w:tplc="30B60696">
      <w:start w:val="1"/>
      <w:numFmt w:val="lowerLetter"/>
      <w:lvlText w:val="%1)"/>
      <w:lvlJc w:val="left"/>
      <w:pPr>
        <w:ind w:left="463" w:hanging="360"/>
      </w:pPr>
      <w:rPr>
        <w:rFonts w:hint="default"/>
      </w:rPr>
    </w:lvl>
    <w:lvl w:ilvl="1" w:tplc="04090019" w:tentative="1">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abstractNum w:abstractNumId="6" w15:restartNumberingAfterBreak="0">
    <w:nsid w:val="2BEC4996"/>
    <w:multiLevelType w:val="hybridMultilevel"/>
    <w:tmpl w:val="A6AA3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D262F2"/>
    <w:multiLevelType w:val="multilevel"/>
    <w:tmpl w:val="CF84AF5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2424981"/>
    <w:multiLevelType w:val="hybridMultilevel"/>
    <w:tmpl w:val="65D07488"/>
    <w:lvl w:ilvl="0" w:tplc="E58CDF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9C70AF"/>
    <w:multiLevelType w:val="hybridMultilevel"/>
    <w:tmpl w:val="06880E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73119D9"/>
    <w:multiLevelType w:val="hybridMultilevel"/>
    <w:tmpl w:val="C1A8C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0E6ECE"/>
    <w:multiLevelType w:val="hybridMultilevel"/>
    <w:tmpl w:val="C5722B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9201F89"/>
    <w:multiLevelType w:val="multilevel"/>
    <w:tmpl w:val="4712CA8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A24017B"/>
    <w:multiLevelType w:val="hybridMultilevel"/>
    <w:tmpl w:val="FF863C4A"/>
    <w:lvl w:ilvl="0" w:tplc="5DA02FD6">
      <w:start w:val="1"/>
      <w:numFmt w:val="upperRoman"/>
      <w:lvlText w:val="%1."/>
      <w:lvlJc w:val="left"/>
      <w:pPr>
        <w:ind w:left="860" w:hanging="720"/>
        <w:jc w:val="right"/>
      </w:pPr>
      <w:rPr>
        <w:rFonts w:ascii="Arial" w:eastAsia="Arial" w:hAnsi="Arial" w:cs="Arial" w:hint="default"/>
        <w:b/>
        <w:bCs/>
        <w:color w:val="1C4169"/>
        <w:spacing w:val="0"/>
        <w:w w:val="100"/>
        <w:sz w:val="28"/>
        <w:szCs w:val="28"/>
      </w:rPr>
    </w:lvl>
    <w:lvl w:ilvl="1" w:tplc="97680080">
      <w:start w:val="1"/>
      <w:numFmt w:val="decimal"/>
      <w:lvlText w:val="%2."/>
      <w:lvlJc w:val="left"/>
      <w:pPr>
        <w:ind w:left="1220" w:hanging="720"/>
      </w:pPr>
      <w:rPr>
        <w:rFonts w:ascii="Arial" w:eastAsia="Arial" w:hAnsi="Arial" w:cs="Arial" w:hint="default"/>
        <w:spacing w:val="-1"/>
        <w:w w:val="100"/>
        <w:sz w:val="22"/>
        <w:szCs w:val="22"/>
      </w:rPr>
    </w:lvl>
    <w:lvl w:ilvl="2" w:tplc="85ACB544">
      <w:numFmt w:val="bullet"/>
      <w:lvlText w:val="•"/>
      <w:lvlJc w:val="left"/>
      <w:pPr>
        <w:ind w:left="2155" w:hanging="720"/>
      </w:pPr>
      <w:rPr>
        <w:rFonts w:hint="default"/>
      </w:rPr>
    </w:lvl>
    <w:lvl w:ilvl="3" w:tplc="A5CACE60">
      <w:numFmt w:val="bullet"/>
      <w:lvlText w:val="•"/>
      <w:lvlJc w:val="left"/>
      <w:pPr>
        <w:ind w:left="3091" w:hanging="720"/>
      </w:pPr>
      <w:rPr>
        <w:rFonts w:hint="default"/>
      </w:rPr>
    </w:lvl>
    <w:lvl w:ilvl="4" w:tplc="CFA6C384">
      <w:numFmt w:val="bullet"/>
      <w:lvlText w:val="•"/>
      <w:lvlJc w:val="left"/>
      <w:pPr>
        <w:ind w:left="4026" w:hanging="720"/>
      </w:pPr>
      <w:rPr>
        <w:rFonts w:hint="default"/>
      </w:rPr>
    </w:lvl>
    <w:lvl w:ilvl="5" w:tplc="4072B30A">
      <w:numFmt w:val="bullet"/>
      <w:lvlText w:val="•"/>
      <w:lvlJc w:val="left"/>
      <w:pPr>
        <w:ind w:left="4962" w:hanging="720"/>
      </w:pPr>
      <w:rPr>
        <w:rFonts w:hint="default"/>
      </w:rPr>
    </w:lvl>
    <w:lvl w:ilvl="6" w:tplc="05027E26">
      <w:numFmt w:val="bullet"/>
      <w:lvlText w:val="•"/>
      <w:lvlJc w:val="left"/>
      <w:pPr>
        <w:ind w:left="5897" w:hanging="720"/>
      </w:pPr>
      <w:rPr>
        <w:rFonts w:hint="default"/>
      </w:rPr>
    </w:lvl>
    <w:lvl w:ilvl="7" w:tplc="F8F0AB92">
      <w:numFmt w:val="bullet"/>
      <w:lvlText w:val="•"/>
      <w:lvlJc w:val="left"/>
      <w:pPr>
        <w:ind w:left="6833" w:hanging="720"/>
      </w:pPr>
      <w:rPr>
        <w:rFonts w:hint="default"/>
      </w:rPr>
    </w:lvl>
    <w:lvl w:ilvl="8" w:tplc="91A4DC40">
      <w:numFmt w:val="bullet"/>
      <w:lvlText w:val="•"/>
      <w:lvlJc w:val="left"/>
      <w:pPr>
        <w:ind w:left="7768" w:hanging="720"/>
      </w:pPr>
      <w:rPr>
        <w:rFonts w:hint="default"/>
      </w:rPr>
    </w:lvl>
  </w:abstractNum>
  <w:abstractNum w:abstractNumId="14" w15:restartNumberingAfterBreak="0">
    <w:nsid w:val="4CF8020B"/>
    <w:multiLevelType w:val="hybridMultilevel"/>
    <w:tmpl w:val="1EFAA388"/>
    <w:lvl w:ilvl="0" w:tplc="F85C9FBA">
      <w:start w:val="1"/>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4903D51"/>
    <w:multiLevelType w:val="hybridMultilevel"/>
    <w:tmpl w:val="866C3C6C"/>
    <w:lvl w:ilvl="0" w:tplc="3B6C32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B568C1"/>
    <w:multiLevelType w:val="hybridMultilevel"/>
    <w:tmpl w:val="F97E1DC4"/>
    <w:lvl w:ilvl="0" w:tplc="5EAC776E">
      <w:numFmt w:val="bullet"/>
      <w:lvlText w:val="-"/>
      <w:lvlJc w:val="left"/>
      <w:pPr>
        <w:ind w:left="940" w:hanging="360"/>
      </w:pPr>
      <w:rPr>
        <w:rFonts w:ascii="Arial" w:eastAsia="Arial" w:hAnsi="Arial" w:cs="Arial" w:hint="default"/>
        <w:w w:val="100"/>
        <w:sz w:val="22"/>
        <w:szCs w:val="22"/>
      </w:rPr>
    </w:lvl>
    <w:lvl w:ilvl="1" w:tplc="38268BD2">
      <w:numFmt w:val="bullet"/>
      <w:lvlText w:val="•"/>
      <w:lvlJc w:val="left"/>
      <w:pPr>
        <w:ind w:left="1826" w:hanging="360"/>
      </w:pPr>
      <w:rPr>
        <w:rFonts w:hint="default"/>
      </w:rPr>
    </w:lvl>
    <w:lvl w:ilvl="2" w:tplc="6FAED5DA">
      <w:numFmt w:val="bullet"/>
      <w:lvlText w:val="•"/>
      <w:lvlJc w:val="left"/>
      <w:pPr>
        <w:ind w:left="2712" w:hanging="360"/>
      </w:pPr>
      <w:rPr>
        <w:rFonts w:hint="default"/>
      </w:rPr>
    </w:lvl>
    <w:lvl w:ilvl="3" w:tplc="B53AF0CE">
      <w:numFmt w:val="bullet"/>
      <w:lvlText w:val="•"/>
      <w:lvlJc w:val="left"/>
      <w:pPr>
        <w:ind w:left="3598" w:hanging="360"/>
      </w:pPr>
      <w:rPr>
        <w:rFonts w:hint="default"/>
      </w:rPr>
    </w:lvl>
    <w:lvl w:ilvl="4" w:tplc="D3C83B1A">
      <w:numFmt w:val="bullet"/>
      <w:lvlText w:val="•"/>
      <w:lvlJc w:val="left"/>
      <w:pPr>
        <w:ind w:left="4484" w:hanging="360"/>
      </w:pPr>
      <w:rPr>
        <w:rFonts w:hint="default"/>
      </w:rPr>
    </w:lvl>
    <w:lvl w:ilvl="5" w:tplc="A62ED2AC">
      <w:numFmt w:val="bullet"/>
      <w:lvlText w:val="•"/>
      <w:lvlJc w:val="left"/>
      <w:pPr>
        <w:ind w:left="5370" w:hanging="360"/>
      </w:pPr>
      <w:rPr>
        <w:rFonts w:hint="default"/>
      </w:rPr>
    </w:lvl>
    <w:lvl w:ilvl="6" w:tplc="9424C92A">
      <w:numFmt w:val="bullet"/>
      <w:lvlText w:val="•"/>
      <w:lvlJc w:val="left"/>
      <w:pPr>
        <w:ind w:left="6256" w:hanging="360"/>
      </w:pPr>
      <w:rPr>
        <w:rFonts w:hint="default"/>
      </w:rPr>
    </w:lvl>
    <w:lvl w:ilvl="7" w:tplc="04CC5C22">
      <w:numFmt w:val="bullet"/>
      <w:lvlText w:val="•"/>
      <w:lvlJc w:val="left"/>
      <w:pPr>
        <w:ind w:left="7142" w:hanging="360"/>
      </w:pPr>
      <w:rPr>
        <w:rFonts w:hint="default"/>
      </w:rPr>
    </w:lvl>
    <w:lvl w:ilvl="8" w:tplc="E1B0CAF8">
      <w:numFmt w:val="bullet"/>
      <w:lvlText w:val="•"/>
      <w:lvlJc w:val="left"/>
      <w:pPr>
        <w:ind w:left="8028" w:hanging="360"/>
      </w:pPr>
      <w:rPr>
        <w:rFonts w:hint="default"/>
      </w:rPr>
    </w:lvl>
  </w:abstractNum>
  <w:abstractNum w:abstractNumId="17" w15:restartNumberingAfterBreak="0">
    <w:nsid w:val="6C303F91"/>
    <w:multiLevelType w:val="multilevel"/>
    <w:tmpl w:val="C75CA27C"/>
    <w:lvl w:ilvl="0">
      <w:start w:val="6"/>
      <w:numFmt w:val="decimal"/>
      <w:lvlText w:val="%1."/>
      <w:lvlJc w:val="left"/>
      <w:pPr>
        <w:ind w:left="360" w:hanging="36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700127FB"/>
    <w:multiLevelType w:val="multilevel"/>
    <w:tmpl w:val="4712CA8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75841B0C"/>
    <w:multiLevelType w:val="hybridMultilevel"/>
    <w:tmpl w:val="A07E6DA0"/>
    <w:lvl w:ilvl="0" w:tplc="8070B5CA">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3648BE"/>
    <w:multiLevelType w:val="hybridMultilevel"/>
    <w:tmpl w:val="783873C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FA6519"/>
    <w:multiLevelType w:val="hybridMultilevel"/>
    <w:tmpl w:val="6B0AD15E"/>
    <w:lvl w:ilvl="0" w:tplc="83F23FA6">
      <w:start w:val="1"/>
      <w:numFmt w:val="lowerLetter"/>
      <w:lvlText w:val="%1."/>
      <w:lvlJc w:val="left"/>
      <w:pPr>
        <w:ind w:left="1000" w:hanging="269"/>
      </w:pPr>
      <w:rPr>
        <w:rFonts w:ascii="Arial" w:eastAsia="Arial" w:hAnsi="Arial" w:cs="Arial" w:hint="default"/>
        <w:spacing w:val="-1"/>
        <w:w w:val="100"/>
        <w:sz w:val="22"/>
        <w:szCs w:val="22"/>
      </w:rPr>
    </w:lvl>
    <w:lvl w:ilvl="1" w:tplc="25548CEA">
      <w:numFmt w:val="bullet"/>
      <w:lvlText w:val="•"/>
      <w:lvlJc w:val="left"/>
      <w:pPr>
        <w:ind w:left="1858" w:hanging="269"/>
      </w:pPr>
      <w:rPr>
        <w:rFonts w:hint="default"/>
      </w:rPr>
    </w:lvl>
    <w:lvl w:ilvl="2" w:tplc="858E2880">
      <w:numFmt w:val="bullet"/>
      <w:lvlText w:val="•"/>
      <w:lvlJc w:val="left"/>
      <w:pPr>
        <w:ind w:left="2716" w:hanging="269"/>
      </w:pPr>
      <w:rPr>
        <w:rFonts w:hint="default"/>
      </w:rPr>
    </w:lvl>
    <w:lvl w:ilvl="3" w:tplc="3F1A5226">
      <w:numFmt w:val="bullet"/>
      <w:lvlText w:val="•"/>
      <w:lvlJc w:val="left"/>
      <w:pPr>
        <w:ind w:left="3574" w:hanging="269"/>
      </w:pPr>
      <w:rPr>
        <w:rFonts w:hint="default"/>
      </w:rPr>
    </w:lvl>
    <w:lvl w:ilvl="4" w:tplc="E9423B1C">
      <w:numFmt w:val="bullet"/>
      <w:lvlText w:val="•"/>
      <w:lvlJc w:val="left"/>
      <w:pPr>
        <w:ind w:left="4432" w:hanging="269"/>
      </w:pPr>
      <w:rPr>
        <w:rFonts w:hint="default"/>
      </w:rPr>
    </w:lvl>
    <w:lvl w:ilvl="5" w:tplc="F5A20FF6">
      <w:numFmt w:val="bullet"/>
      <w:lvlText w:val="•"/>
      <w:lvlJc w:val="left"/>
      <w:pPr>
        <w:ind w:left="5290" w:hanging="269"/>
      </w:pPr>
      <w:rPr>
        <w:rFonts w:hint="default"/>
      </w:rPr>
    </w:lvl>
    <w:lvl w:ilvl="6" w:tplc="8EF256B0">
      <w:numFmt w:val="bullet"/>
      <w:lvlText w:val="•"/>
      <w:lvlJc w:val="left"/>
      <w:pPr>
        <w:ind w:left="6148" w:hanging="269"/>
      </w:pPr>
      <w:rPr>
        <w:rFonts w:hint="default"/>
      </w:rPr>
    </w:lvl>
    <w:lvl w:ilvl="7" w:tplc="12CC9CCE">
      <w:numFmt w:val="bullet"/>
      <w:lvlText w:val="•"/>
      <w:lvlJc w:val="left"/>
      <w:pPr>
        <w:ind w:left="7006" w:hanging="269"/>
      </w:pPr>
      <w:rPr>
        <w:rFonts w:hint="default"/>
      </w:rPr>
    </w:lvl>
    <w:lvl w:ilvl="8" w:tplc="21F050D6">
      <w:numFmt w:val="bullet"/>
      <w:lvlText w:val="•"/>
      <w:lvlJc w:val="left"/>
      <w:pPr>
        <w:ind w:left="7864" w:hanging="269"/>
      </w:pPr>
      <w:rPr>
        <w:rFonts w:hint="default"/>
      </w:rPr>
    </w:lvl>
  </w:abstractNum>
  <w:abstractNum w:abstractNumId="22" w15:restartNumberingAfterBreak="0">
    <w:nsid w:val="7D6E2ECD"/>
    <w:multiLevelType w:val="hybridMultilevel"/>
    <w:tmpl w:val="293AD9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0"/>
  </w:num>
  <w:num w:numId="3">
    <w:abstractNumId w:val="21"/>
  </w:num>
  <w:num w:numId="4">
    <w:abstractNumId w:val="13"/>
  </w:num>
  <w:num w:numId="5">
    <w:abstractNumId w:val="8"/>
  </w:num>
  <w:num w:numId="6">
    <w:abstractNumId w:val="10"/>
  </w:num>
  <w:num w:numId="7">
    <w:abstractNumId w:val="4"/>
  </w:num>
  <w:num w:numId="8">
    <w:abstractNumId w:val="15"/>
  </w:num>
  <w:num w:numId="9">
    <w:abstractNumId w:val="5"/>
  </w:num>
  <w:num w:numId="10">
    <w:abstractNumId w:val="2"/>
  </w:num>
  <w:num w:numId="11">
    <w:abstractNumId w:val="19"/>
  </w:num>
  <w:num w:numId="12">
    <w:abstractNumId w:val="14"/>
  </w:num>
  <w:num w:numId="13">
    <w:abstractNumId w:val="22"/>
  </w:num>
  <w:num w:numId="14">
    <w:abstractNumId w:val="9"/>
  </w:num>
  <w:num w:numId="15">
    <w:abstractNumId w:val="7"/>
  </w:num>
  <w:num w:numId="16">
    <w:abstractNumId w:val="18"/>
  </w:num>
  <w:num w:numId="17">
    <w:abstractNumId w:val="20"/>
  </w:num>
  <w:num w:numId="18">
    <w:abstractNumId w:val="17"/>
  </w:num>
  <w:num w:numId="19">
    <w:abstractNumId w:val="12"/>
  </w:num>
  <w:num w:numId="20">
    <w:abstractNumId w:val="6"/>
  </w:num>
  <w:num w:numId="21">
    <w:abstractNumId w:val="1"/>
  </w:num>
  <w:num w:numId="22">
    <w:abstractNumId w:val="11"/>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617"/>
    <w:rsid w:val="00004863"/>
    <w:rsid w:val="00006602"/>
    <w:rsid w:val="00023B0E"/>
    <w:rsid w:val="00026715"/>
    <w:rsid w:val="0002736E"/>
    <w:rsid w:val="00031003"/>
    <w:rsid w:val="00032A04"/>
    <w:rsid w:val="00033A95"/>
    <w:rsid w:val="00046A43"/>
    <w:rsid w:val="00050220"/>
    <w:rsid w:val="000564FD"/>
    <w:rsid w:val="00061E49"/>
    <w:rsid w:val="000665CB"/>
    <w:rsid w:val="00070D5F"/>
    <w:rsid w:val="00073CA1"/>
    <w:rsid w:val="000748EF"/>
    <w:rsid w:val="000765F0"/>
    <w:rsid w:val="000830BE"/>
    <w:rsid w:val="000843C9"/>
    <w:rsid w:val="00092CE3"/>
    <w:rsid w:val="000931D2"/>
    <w:rsid w:val="00095E15"/>
    <w:rsid w:val="0009720D"/>
    <w:rsid w:val="00097B6A"/>
    <w:rsid w:val="00097CF0"/>
    <w:rsid w:val="000A3BA6"/>
    <w:rsid w:val="000A4281"/>
    <w:rsid w:val="000A653C"/>
    <w:rsid w:val="000B204E"/>
    <w:rsid w:val="000B52E3"/>
    <w:rsid w:val="000C72D4"/>
    <w:rsid w:val="000D483C"/>
    <w:rsid w:val="000D63DF"/>
    <w:rsid w:val="000E14A2"/>
    <w:rsid w:val="000E2531"/>
    <w:rsid w:val="000E51F9"/>
    <w:rsid w:val="000F1A37"/>
    <w:rsid w:val="000F279A"/>
    <w:rsid w:val="000F3398"/>
    <w:rsid w:val="000F5FA1"/>
    <w:rsid w:val="001011C1"/>
    <w:rsid w:val="001071F3"/>
    <w:rsid w:val="001134FD"/>
    <w:rsid w:val="00113F3A"/>
    <w:rsid w:val="0011405C"/>
    <w:rsid w:val="00122801"/>
    <w:rsid w:val="00123E38"/>
    <w:rsid w:val="001247D5"/>
    <w:rsid w:val="0012730C"/>
    <w:rsid w:val="001375BC"/>
    <w:rsid w:val="00140A2D"/>
    <w:rsid w:val="00143817"/>
    <w:rsid w:val="00146296"/>
    <w:rsid w:val="001508F3"/>
    <w:rsid w:val="00154344"/>
    <w:rsid w:val="00163339"/>
    <w:rsid w:val="00175617"/>
    <w:rsid w:val="00180B4B"/>
    <w:rsid w:val="001918A9"/>
    <w:rsid w:val="001A77DF"/>
    <w:rsid w:val="001B1B20"/>
    <w:rsid w:val="001B207A"/>
    <w:rsid w:val="001B4894"/>
    <w:rsid w:val="001C1FB8"/>
    <w:rsid w:val="001C4197"/>
    <w:rsid w:val="001D5F82"/>
    <w:rsid w:val="001E2D0D"/>
    <w:rsid w:val="001E37A6"/>
    <w:rsid w:val="001E3841"/>
    <w:rsid w:val="001E44B4"/>
    <w:rsid w:val="001E4846"/>
    <w:rsid w:val="001F162E"/>
    <w:rsid w:val="001F5174"/>
    <w:rsid w:val="001F5927"/>
    <w:rsid w:val="001F6953"/>
    <w:rsid w:val="00201FC0"/>
    <w:rsid w:val="0020354D"/>
    <w:rsid w:val="00210DA7"/>
    <w:rsid w:val="00214E39"/>
    <w:rsid w:val="00214FC7"/>
    <w:rsid w:val="00230CB8"/>
    <w:rsid w:val="00231BC6"/>
    <w:rsid w:val="00235966"/>
    <w:rsid w:val="00237C43"/>
    <w:rsid w:val="00244AAE"/>
    <w:rsid w:val="00244BFB"/>
    <w:rsid w:val="0025327F"/>
    <w:rsid w:val="00254228"/>
    <w:rsid w:val="002554F5"/>
    <w:rsid w:val="00262796"/>
    <w:rsid w:val="00265E5C"/>
    <w:rsid w:val="002745E0"/>
    <w:rsid w:val="00276FCE"/>
    <w:rsid w:val="002777C9"/>
    <w:rsid w:val="002779A2"/>
    <w:rsid w:val="0028738D"/>
    <w:rsid w:val="00296F4E"/>
    <w:rsid w:val="002A692A"/>
    <w:rsid w:val="002B1012"/>
    <w:rsid w:val="002B2B7A"/>
    <w:rsid w:val="002B60AF"/>
    <w:rsid w:val="002C205E"/>
    <w:rsid w:val="002C2328"/>
    <w:rsid w:val="002C37F7"/>
    <w:rsid w:val="002C6346"/>
    <w:rsid w:val="002C715D"/>
    <w:rsid w:val="002D2DE7"/>
    <w:rsid w:val="002D56AE"/>
    <w:rsid w:val="002F057E"/>
    <w:rsid w:val="002F3595"/>
    <w:rsid w:val="002F497D"/>
    <w:rsid w:val="002F4BDB"/>
    <w:rsid w:val="002F588A"/>
    <w:rsid w:val="002F7E59"/>
    <w:rsid w:val="0030392A"/>
    <w:rsid w:val="00310485"/>
    <w:rsid w:val="003218CA"/>
    <w:rsid w:val="003232D6"/>
    <w:rsid w:val="0032564C"/>
    <w:rsid w:val="00333541"/>
    <w:rsid w:val="0034300D"/>
    <w:rsid w:val="00345AB4"/>
    <w:rsid w:val="003561FC"/>
    <w:rsid w:val="00362B8B"/>
    <w:rsid w:val="00363407"/>
    <w:rsid w:val="0036398F"/>
    <w:rsid w:val="00367CB3"/>
    <w:rsid w:val="003715AE"/>
    <w:rsid w:val="003838A9"/>
    <w:rsid w:val="00384898"/>
    <w:rsid w:val="00387039"/>
    <w:rsid w:val="00393788"/>
    <w:rsid w:val="003938FB"/>
    <w:rsid w:val="003B64E5"/>
    <w:rsid w:val="003B74D9"/>
    <w:rsid w:val="003B7677"/>
    <w:rsid w:val="003C06A4"/>
    <w:rsid w:val="003C41B0"/>
    <w:rsid w:val="003C6AA4"/>
    <w:rsid w:val="003D3073"/>
    <w:rsid w:val="003D53DC"/>
    <w:rsid w:val="003E0B15"/>
    <w:rsid w:val="003E5CEE"/>
    <w:rsid w:val="003F1098"/>
    <w:rsid w:val="003F4A2A"/>
    <w:rsid w:val="004068D4"/>
    <w:rsid w:val="00410564"/>
    <w:rsid w:val="0041514E"/>
    <w:rsid w:val="00421885"/>
    <w:rsid w:val="004234AD"/>
    <w:rsid w:val="00431C07"/>
    <w:rsid w:val="004346DB"/>
    <w:rsid w:val="00435182"/>
    <w:rsid w:val="004408F6"/>
    <w:rsid w:val="00440A4E"/>
    <w:rsid w:val="0044145E"/>
    <w:rsid w:val="00442061"/>
    <w:rsid w:val="00453925"/>
    <w:rsid w:val="00453E4C"/>
    <w:rsid w:val="00456166"/>
    <w:rsid w:val="00460DCA"/>
    <w:rsid w:val="004668F4"/>
    <w:rsid w:val="00473B15"/>
    <w:rsid w:val="0047540F"/>
    <w:rsid w:val="004768F8"/>
    <w:rsid w:val="0048197A"/>
    <w:rsid w:val="00487CDE"/>
    <w:rsid w:val="004A5C9E"/>
    <w:rsid w:val="004A7568"/>
    <w:rsid w:val="004B5CD2"/>
    <w:rsid w:val="004C21E9"/>
    <w:rsid w:val="004C486C"/>
    <w:rsid w:val="004C6121"/>
    <w:rsid w:val="004D0386"/>
    <w:rsid w:val="004D4F49"/>
    <w:rsid w:val="004D613A"/>
    <w:rsid w:val="004E31B8"/>
    <w:rsid w:val="004E3536"/>
    <w:rsid w:val="004F008A"/>
    <w:rsid w:val="004F5DE7"/>
    <w:rsid w:val="005040FA"/>
    <w:rsid w:val="005058B9"/>
    <w:rsid w:val="0050658C"/>
    <w:rsid w:val="00506C59"/>
    <w:rsid w:val="00513EF1"/>
    <w:rsid w:val="0052355B"/>
    <w:rsid w:val="0052386C"/>
    <w:rsid w:val="005269EE"/>
    <w:rsid w:val="0053191F"/>
    <w:rsid w:val="00533CA4"/>
    <w:rsid w:val="005379A3"/>
    <w:rsid w:val="00540B25"/>
    <w:rsid w:val="00541FF6"/>
    <w:rsid w:val="00542435"/>
    <w:rsid w:val="0054287D"/>
    <w:rsid w:val="005475F5"/>
    <w:rsid w:val="0055035B"/>
    <w:rsid w:val="005630C0"/>
    <w:rsid w:val="00564D80"/>
    <w:rsid w:val="005662FD"/>
    <w:rsid w:val="005702A9"/>
    <w:rsid w:val="005760B0"/>
    <w:rsid w:val="00576959"/>
    <w:rsid w:val="00583FF9"/>
    <w:rsid w:val="00584FFE"/>
    <w:rsid w:val="00585587"/>
    <w:rsid w:val="0059272E"/>
    <w:rsid w:val="00592A5F"/>
    <w:rsid w:val="005975C9"/>
    <w:rsid w:val="005B2D79"/>
    <w:rsid w:val="005C2128"/>
    <w:rsid w:val="005C3779"/>
    <w:rsid w:val="005C405A"/>
    <w:rsid w:val="005C7E60"/>
    <w:rsid w:val="005D3D94"/>
    <w:rsid w:val="005E1B8E"/>
    <w:rsid w:val="005E1D64"/>
    <w:rsid w:val="005F465B"/>
    <w:rsid w:val="005F7D4D"/>
    <w:rsid w:val="00603AB1"/>
    <w:rsid w:val="00611D83"/>
    <w:rsid w:val="0061247A"/>
    <w:rsid w:val="00621648"/>
    <w:rsid w:val="006245B7"/>
    <w:rsid w:val="0062461C"/>
    <w:rsid w:val="00632368"/>
    <w:rsid w:val="00642048"/>
    <w:rsid w:val="00646597"/>
    <w:rsid w:val="0064659C"/>
    <w:rsid w:val="00646F8F"/>
    <w:rsid w:val="00654091"/>
    <w:rsid w:val="006567E9"/>
    <w:rsid w:val="006578C4"/>
    <w:rsid w:val="00660CEE"/>
    <w:rsid w:val="00661BB9"/>
    <w:rsid w:val="00662DB0"/>
    <w:rsid w:val="006656CD"/>
    <w:rsid w:val="00667E92"/>
    <w:rsid w:val="006856EB"/>
    <w:rsid w:val="00692F80"/>
    <w:rsid w:val="006B128A"/>
    <w:rsid w:val="006B7321"/>
    <w:rsid w:val="006B7BFF"/>
    <w:rsid w:val="006C47FF"/>
    <w:rsid w:val="006C66A4"/>
    <w:rsid w:val="006D150D"/>
    <w:rsid w:val="006D253A"/>
    <w:rsid w:val="006D469D"/>
    <w:rsid w:val="006E0A46"/>
    <w:rsid w:val="006F2897"/>
    <w:rsid w:val="006F2E17"/>
    <w:rsid w:val="006F3302"/>
    <w:rsid w:val="006F561C"/>
    <w:rsid w:val="00703156"/>
    <w:rsid w:val="00706C69"/>
    <w:rsid w:val="0071085E"/>
    <w:rsid w:val="007111A1"/>
    <w:rsid w:val="00713E31"/>
    <w:rsid w:val="007141CB"/>
    <w:rsid w:val="00715BD2"/>
    <w:rsid w:val="007166EB"/>
    <w:rsid w:val="007168CA"/>
    <w:rsid w:val="00716FD5"/>
    <w:rsid w:val="00717AB5"/>
    <w:rsid w:val="00723392"/>
    <w:rsid w:val="00725E71"/>
    <w:rsid w:val="00730267"/>
    <w:rsid w:val="00744B40"/>
    <w:rsid w:val="00750743"/>
    <w:rsid w:val="00756532"/>
    <w:rsid w:val="00762B9D"/>
    <w:rsid w:val="00771BEE"/>
    <w:rsid w:val="007720E1"/>
    <w:rsid w:val="0077601B"/>
    <w:rsid w:val="00777766"/>
    <w:rsid w:val="00777A4C"/>
    <w:rsid w:val="0079094B"/>
    <w:rsid w:val="00791451"/>
    <w:rsid w:val="00791674"/>
    <w:rsid w:val="0079373C"/>
    <w:rsid w:val="00796159"/>
    <w:rsid w:val="007A5B61"/>
    <w:rsid w:val="007A7DC0"/>
    <w:rsid w:val="007B3F1F"/>
    <w:rsid w:val="007B4F15"/>
    <w:rsid w:val="007C094C"/>
    <w:rsid w:val="007C107C"/>
    <w:rsid w:val="007C198A"/>
    <w:rsid w:val="007C4775"/>
    <w:rsid w:val="007D04C4"/>
    <w:rsid w:val="007D0632"/>
    <w:rsid w:val="007D1D17"/>
    <w:rsid w:val="007D3075"/>
    <w:rsid w:val="007D46A2"/>
    <w:rsid w:val="007E4BCF"/>
    <w:rsid w:val="007F5EDE"/>
    <w:rsid w:val="007F5FC2"/>
    <w:rsid w:val="007F7D47"/>
    <w:rsid w:val="00802503"/>
    <w:rsid w:val="00811B6B"/>
    <w:rsid w:val="008125C5"/>
    <w:rsid w:val="0081633E"/>
    <w:rsid w:val="00820C08"/>
    <w:rsid w:val="00820CF5"/>
    <w:rsid w:val="0084160D"/>
    <w:rsid w:val="008477F5"/>
    <w:rsid w:val="008607AD"/>
    <w:rsid w:val="008626A4"/>
    <w:rsid w:val="00866C74"/>
    <w:rsid w:val="008742BE"/>
    <w:rsid w:val="00876428"/>
    <w:rsid w:val="00877FC1"/>
    <w:rsid w:val="00883DD4"/>
    <w:rsid w:val="00883F70"/>
    <w:rsid w:val="00884AB4"/>
    <w:rsid w:val="0089480C"/>
    <w:rsid w:val="00897745"/>
    <w:rsid w:val="008A713F"/>
    <w:rsid w:val="008B09D0"/>
    <w:rsid w:val="008B3041"/>
    <w:rsid w:val="008B4343"/>
    <w:rsid w:val="008C13A6"/>
    <w:rsid w:val="008C2190"/>
    <w:rsid w:val="008C2275"/>
    <w:rsid w:val="008C2A22"/>
    <w:rsid w:val="008C2C30"/>
    <w:rsid w:val="008C6D83"/>
    <w:rsid w:val="008D1E28"/>
    <w:rsid w:val="008D4ED2"/>
    <w:rsid w:val="008E62F0"/>
    <w:rsid w:val="00901E5C"/>
    <w:rsid w:val="00902FCA"/>
    <w:rsid w:val="009060B8"/>
    <w:rsid w:val="00906136"/>
    <w:rsid w:val="00910345"/>
    <w:rsid w:val="00911ECF"/>
    <w:rsid w:val="00913A82"/>
    <w:rsid w:val="00916AE5"/>
    <w:rsid w:val="00930DFF"/>
    <w:rsid w:val="00937A94"/>
    <w:rsid w:val="00950394"/>
    <w:rsid w:val="00970B84"/>
    <w:rsid w:val="009711EE"/>
    <w:rsid w:val="009732DE"/>
    <w:rsid w:val="0097429F"/>
    <w:rsid w:val="00976A80"/>
    <w:rsid w:val="00982155"/>
    <w:rsid w:val="009843FA"/>
    <w:rsid w:val="00984606"/>
    <w:rsid w:val="00984960"/>
    <w:rsid w:val="00984CE8"/>
    <w:rsid w:val="00985452"/>
    <w:rsid w:val="0098707F"/>
    <w:rsid w:val="00992C4E"/>
    <w:rsid w:val="00993569"/>
    <w:rsid w:val="009940CA"/>
    <w:rsid w:val="00996B15"/>
    <w:rsid w:val="00997364"/>
    <w:rsid w:val="009A668C"/>
    <w:rsid w:val="009A6A15"/>
    <w:rsid w:val="009C0FDB"/>
    <w:rsid w:val="009C3FD0"/>
    <w:rsid w:val="009C5FD2"/>
    <w:rsid w:val="009C78A0"/>
    <w:rsid w:val="009C7AA3"/>
    <w:rsid w:val="009D22A8"/>
    <w:rsid w:val="009E0320"/>
    <w:rsid w:val="009E49C2"/>
    <w:rsid w:val="009F0A5E"/>
    <w:rsid w:val="009F0B5A"/>
    <w:rsid w:val="009F3BFA"/>
    <w:rsid w:val="009F7C47"/>
    <w:rsid w:val="00A04E99"/>
    <w:rsid w:val="00A055BC"/>
    <w:rsid w:val="00A05AE6"/>
    <w:rsid w:val="00A116D6"/>
    <w:rsid w:val="00A146BC"/>
    <w:rsid w:val="00A20EB0"/>
    <w:rsid w:val="00A254A2"/>
    <w:rsid w:val="00A26A2E"/>
    <w:rsid w:val="00A27320"/>
    <w:rsid w:val="00A37B8F"/>
    <w:rsid w:val="00A43CB0"/>
    <w:rsid w:val="00A45D4C"/>
    <w:rsid w:val="00A501D0"/>
    <w:rsid w:val="00A54C7F"/>
    <w:rsid w:val="00A55639"/>
    <w:rsid w:val="00A558F4"/>
    <w:rsid w:val="00A64A7A"/>
    <w:rsid w:val="00A6500A"/>
    <w:rsid w:val="00A779D0"/>
    <w:rsid w:val="00A80C3E"/>
    <w:rsid w:val="00A83E37"/>
    <w:rsid w:val="00A85178"/>
    <w:rsid w:val="00A9371B"/>
    <w:rsid w:val="00A9382C"/>
    <w:rsid w:val="00A938EF"/>
    <w:rsid w:val="00A95384"/>
    <w:rsid w:val="00AA7A99"/>
    <w:rsid w:val="00AB7EFC"/>
    <w:rsid w:val="00AC0AE8"/>
    <w:rsid w:val="00AC1165"/>
    <w:rsid w:val="00AC498C"/>
    <w:rsid w:val="00AC7E3B"/>
    <w:rsid w:val="00AE3013"/>
    <w:rsid w:val="00AE7280"/>
    <w:rsid w:val="00AE7C78"/>
    <w:rsid w:val="00AF2EE1"/>
    <w:rsid w:val="00AF4C41"/>
    <w:rsid w:val="00AF66A5"/>
    <w:rsid w:val="00B03385"/>
    <w:rsid w:val="00B03AAE"/>
    <w:rsid w:val="00B060C5"/>
    <w:rsid w:val="00B11FF2"/>
    <w:rsid w:val="00B2082C"/>
    <w:rsid w:val="00B270DE"/>
    <w:rsid w:val="00B45706"/>
    <w:rsid w:val="00B5022F"/>
    <w:rsid w:val="00B60FE5"/>
    <w:rsid w:val="00B6390B"/>
    <w:rsid w:val="00B63B77"/>
    <w:rsid w:val="00B65789"/>
    <w:rsid w:val="00B74179"/>
    <w:rsid w:val="00B91673"/>
    <w:rsid w:val="00B95BA1"/>
    <w:rsid w:val="00B96556"/>
    <w:rsid w:val="00BA0A79"/>
    <w:rsid w:val="00BB27C9"/>
    <w:rsid w:val="00BC035D"/>
    <w:rsid w:val="00BC12F8"/>
    <w:rsid w:val="00BC3E95"/>
    <w:rsid w:val="00BC56F7"/>
    <w:rsid w:val="00BD54C7"/>
    <w:rsid w:val="00BD56F3"/>
    <w:rsid w:val="00BD5EA5"/>
    <w:rsid w:val="00BD6365"/>
    <w:rsid w:val="00BE1164"/>
    <w:rsid w:val="00BE287E"/>
    <w:rsid w:val="00BF2796"/>
    <w:rsid w:val="00BF3DDF"/>
    <w:rsid w:val="00BF6B71"/>
    <w:rsid w:val="00C02406"/>
    <w:rsid w:val="00C0255A"/>
    <w:rsid w:val="00C11893"/>
    <w:rsid w:val="00C127E8"/>
    <w:rsid w:val="00C13215"/>
    <w:rsid w:val="00C177C0"/>
    <w:rsid w:val="00C24304"/>
    <w:rsid w:val="00C25F0D"/>
    <w:rsid w:val="00C312DF"/>
    <w:rsid w:val="00C328DE"/>
    <w:rsid w:val="00C361E5"/>
    <w:rsid w:val="00C37404"/>
    <w:rsid w:val="00C4189D"/>
    <w:rsid w:val="00C42966"/>
    <w:rsid w:val="00C4588F"/>
    <w:rsid w:val="00C4631C"/>
    <w:rsid w:val="00C508A6"/>
    <w:rsid w:val="00C54699"/>
    <w:rsid w:val="00C54DBB"/>
    <w:rsid w:val="00C562FF"/>
    <w:rsid w:val="00C563FE"/>
    <w:rsid w:val="00C569B6"/>
    <w:rsid w:val="00C60DC3"/>
    <w:rsid w:val="00C61A79"/>
    <w:rsid w:val="00C62C09"/>
    <w:rsid w:val="00C658DC"/>
    <w:rsid w:val="00C67431"/>
    <w:rsid w:val="00C73DDD"/>
    <w:rsid w:val="00C73E4C"/>
    <w:rsid w:val="00C8719D"/>
    <w:rsid w:val="00C95337"/>
    <w:rsid w:val="00C97563"/>
    <w:rsid w:val="00CA361C"/>
    <w:rsid w:val="00CB162C"/>
    <w:rsid w:val="00CB1AC0"/>
    <w:rsid w:val="00CB3A3E"/>
    <w:rsid w:val="00CB66EE"/>
    <w:rsid w:val="00CB72FB"/>
    <w:rsid w:val="00CC3867"/>
    <w:rsid w:val="00CC4567"/>
    <w:rsid w:val="00CD2BF5"/>
    <w:rsid w:val="00CD3052"/>
    <w:rsid w:val="00CD3361"/>
    <w:rsid w:val="00CD47A2"/>
    <w:rsid w:val="00CD5154"/>
    <w:rsid w:val="00CD6807"/>
    <w:rsid w:val="00CE2EEA"/>
    <w:rsid w:val="00CF0046"/>
    <w:rsid w:val="00D017AE"/>
    <w:rsid w:val="00D0189F"/>
    <w:rsid w:val="00D06D92"/>
    <w:rsid w:val="00D073A0"/>
    <w:rsid w:val="00D10F1D"/>
    <w:rsid w:val="00D122E4"/>
    <w:rsid w:val="00D2189E"/>
    <w:rsid w:val="00D248F5"/>
    <w:rsid w:val="00D27478"/>
    <w:rsid w:val="00D31095"/>
    <w:rsid w:val="00D34DFF"/>
    <w:rsid w:val="00D46B04"/>
    <w:rsid w:val="00D52C36"/>
    <w:rsid w:val="00D53E60"/>
    <w:rsid w:val="00D55DC1"/>
    <w:rsid w:val="00D56565"/>
    <w:rsid w:val="00D61EE8"/>
    <w:rsid w:val="00D722A2"/>
    <w:rsid w:val="00D73984"/>
    <w:rsid w:val="00D77CBF"/>
    <w:rsid w:val="00DA2714"/>
    <w:rsid w:val="00DA2C95"/>
    <w:rsid w:val="00DA3563"/>
    <w:rsid w:val="00DA42F2"/>
    <w:rsid w:val="00DA4D80"/>
    <w:rsid w:val="00DB059F"/>
    <w:rsid w:val="00DB52C7"/>
    <w:rsid w:val="00DC426C"/>
    <w:rsid w:val="00DC6593"/>
    <w:rsid w:val="00DD387F"/>
    <w:rsid w:val="00DE0567"/>
    <w:rsid w:val="00DE2E1F"/>
    <w:rsid w:val="00DE4E45"/>
    <w:rsid w:val="00DE6A66"/>
    <w:rsid w:val="00E0299A"/>
    <w:rsid w:val="00E03204"/>
    <w:rsid w:val="00E0344C"/>
    <w:rsid w:val="00E052D0"/>
    <w:rsid w:val="00E05A9C"/>
    <w:rsid w:val="00E12898"/>
    <w:rsid w:val="00E12E54"/>
    <w:rsid w:val="00E22DD4"/>
    <w:rsid w:val="00E23F37"/>
    <w:rsid w:val="00E27938"/>
    <w:rsid w:val="00E3014D"/>
    <w:rsid w:val="00E33354"/>
    <w:rsid w:val="00E34678"/>
    <w:rsid w:val="00E400BF"/>
    <w:rsid w:val="00E479C1"/>
    <w:rsid w:val="00E50A1E"/>
    <w:rsid w:val="00E5136B"/>
    <w:rsid w:val="00E545ED"/>
    <w:rsid w:val="00E55703"/>
    <w:rsid w:val="00E57B02"/>
    <w:rsid w:val="00E64AB3"/>
    <w:rsid w:val="00E65589"/>
    <w:rsid w:val="00E658CC"/>
    <w:rsid w:val="00E74617"/>
    <w:rsid w:val="00E772E2"/>
    <w:rsid w:val="00E8502D"/>
    <w:rsid w:val="00E90D60"/>
    <w:rsid w:val="00E913EE"/>
    <w:rsid w:val="00EA02F2"/>
    <w:rsid w:val="00EA16B3"/>
    <w:rsid w:val="00EA2E07"/>
    <w:rsid w:val="00EA73B3"/>
    <w:rsid w:val="00EB49A9"/>
    <w:rsid w:val="00EB75C6"/>
    <w:rsid w:val="00EB7B4D"/>
    <w:rsid w:val="00ED0557"/>
    <w:rsid w:val="00ED697C"/>
    <w:rsid w:val="00EE2E24"/>
    <w:rsid w:val="00EE42CC"/>
    <w:rsid w:val="00EF2422"/>
    <w:rsid w:val="00EF27FC"/>
    <w:rsid w:val="00EF414B"/>
    <w:rsid w:val="00EF6998"/>
    <w:rsid w:val="00F023F2"/>
    <w:rsid w:val="00F16BF4"/>
    <w:rsid w:val="00F1700D"/>
    <w:rsid w:val="00F26403"/>
    <w:rsid w:val="00F279CD"/>
    <w:rsid w:val="00F31E43"/>
    <w:rsid w:val="00F35333"/>
    <w:rsid w:val="00F41989"/>
    <w:rsid w:val="00F4613E"/>
    <w:rsid w:val="00F504CE"/>
    <w:rsid w:val="00F516B4"/>
    <w:rsid w:val="00F518E1"/>
    <w:rsid w:val="00F56793"/>
    <w:rsid w:val="00F57957"/>
    <w:rsid w:val="00F62D15"/>
    <w:rsid w:val="00F70ECC"/>
    <w:rsid w:val="00F71345"/>
    <w:rsid w:val="00F71E02"/>
    <w:rsid w:val="00F757BE"/>
    <w:rsid w:val="00F808D0"/>
    <w:rsid w:val="00F85220"/>
    <w:rsid w:val="00F85AAD"/>
    <w:rsid w:val="00F87DF8"/>
    <w:rsid w:val="00F93864"/>
    <w:rsid w:val="00FA2566"/>
    <w:rsid w:val="00FA25AC"/>
    <w:rsid w:val="00FA7D17"/>
    <w:rsid w:val="00FB01A3"/>
    <w:rsid w:val="00FB1A9B"/>
    <w:rsid w:val="00FC3296"/>
    <w:rsid w:val="00FC36BB"/>
    <w:rsid w:val="00FC3C7D"/>
    <w:rsid w:val="00FC4751"/>
    <w:rsid w:val="00FC777E"/>
    <w:rsid w:val="00FD174D"/>
    <w:rsid w:val="00FD6094"/>
    <w:rsid w:val="00FD7204"/>
    <w:rsid w:val="00FE0333"/>
    <w:rsid w:val="00FE7826"/>
    <w:rsid w:val="00FF3065"/>
    <w:rsid w:val="00FF6C79"/>
    <w:rsid w:val="0DDB7854"/>
    <w:rsid w:val="13D7115F"/>
    <w:rsid w:val="1831F272"/>
    <w:rsid w:val="2CFCD136"/>
    <w:rsid w:val="3AFE451D"/>
    <w:rsid w:val="42AF61FE"/>
    <w:rsid w:val="6745946A"/>
    <w:rsid w:val="6FE061A4"/>
    <w:rsid w:val="7B3572C5"/>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C07265"/>
  <w15:docId w15:val="{87BEFBE4-0063-4597-8AD8-1A673F28B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19"/>
      <w:ind w:left="100"/>
      <w:jc w:val="both"/>
      <w:outlineLvl w:val="0"/>
    </w:pPr>
    <w:rPr>
      <w:b/>
      <w:bCs/>
      <w:sz w:val="28"/>
      <w:szCs w:val="28"/>
    </w:rPr>
  </w:style>
  <w:style w:type="paragraph" w:styleId="Heading2">
    <w:name w:val="heading 2"/>
    <w:basedOn w:val="Normal"/>
    <w:uiPriority w:val="9"/>
    <w:unhideWhenUsed/>
    <w:qFormat/>
    <w:pPr>
      <w:ind w:left="100"/>
      <w:jc w:val="both"/>
      <w:outlineLvl w:val="1"/>
    </w:pPr>
    <w:rPr>
      <w:b/>
      <w:bCs/>
    </w:rPr>
  </w:style>
  <w:style w:type="paragraph" w:styleId="Heading3">
    <w:name w:val="heading 3"/>
    <w:basedOn w:val="Normal"/>
    <w:next w:val="Normal"/>
    <w:link w:val="Heading3Char"/>
    <w:uiPriority w:val="9"/>
    <w:unhideWhenUsed/>
    <w:qFormat/>
    <w:rsid w:val="003218C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aliases w:val="Resume Title,List Paragraph_Table bullets"/>
    <w:basedOn w:val="Normal"/>
    <w:link w:val="ListParagraphChar"/>
    <w:uiPriority w:val="34"/>
    <w:qFormat/>
    <w:pPr>
      <w:ind w:left="460" w:hanging="360"/>
      <w:jc w:val="both"/>
    </w:pPr>
  </w:style>
  <w:style w:type="paragraph" w:customStyle="1" w:styleId="TableParagraph">
    <w:name w:val="Table Paragraph"/>
    <w:basedOn w:val="Normal"/>
    <w:uiPriority w:val="1"/>
    <w:qFormat/>
    <w:pPr>
      <w:ind w:left="103"/>
    </w:pPr>
  </w:style>
  <w:style w:type="character" w:styleId="CommentReference">
    <w:name w:val="annotation reference"/>
    <w:basedOn w:val="DefaultParagraphFont"/>
    <w:uiPriority w:val="99"/>
    <w:semiHidden/>
    <w:unhideWhenUsed/>
    <w:rsid w:val="00A04E99"/>
    <w:rPr>
      <w:sz w:val="16"/>
      <w:szCs w:val="16"/>
    </w:rPr>
  </w:style>
  <w:style w:type="paragraph" w:styleId="CommentText">
    <w:name w:val="annotation text"/>
    <w:basedOn w:val="Normal"/>
    <w:link w:val="CommentTextChar"/>
    <w:uiPriority w:val="99"/>
    <w:semiHidden/>
    <w:unhideWhenUsed/>
    <w:rsid w:val="00A04E99"/>
    <w:rPr>
      <w:sz w:val="20"/>
      <w:szCs w:val="20"/>
    </w:rPr>
  </w:style>
  <w:style w:type="character" w:customStyle="1" w:styleId="CommentTextChar">
    <w:name w:val="Comment Text Char"/>
    <w:basedOn w:val="DefaultParagraphFont"/>
    <w:link w:val="CommentText"/>
    <w:uiPriority w:val="99"/>
    <w:semiHidden/>
    <w:rsid w:val="00A04E9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04E99"/>
    <w:rPr>
      <w:b/>
      <w:bCs/>
    </w:rPr>
  </w:style>
  <w:style w:type="character" w:customStyle="1" w:styleId="CommentSubjectChar">
    <w:name w:val="Comment Subject Char"/>
    <w:basedOn w:val="CommentTextChar"/>
    <w:link w:val="CommentSubject"/>
    <w:uiPriority w:val="99"/>
    <w:semiHidden/>
    <w:rsid w:val="00A04E99"/>
    <w:rPr>
      <w:rFonts w:ascii="Arial" w:eastAsia="Arial" w:hAnsi="Arial" w:cs="Arial"/>
      <w:b/>
      <w:bCs/>
      <w:sz w:val="20"/>
      <w:szCs w:val="20"/>
    </w:rPr>
  </w:style>
  <w:style w:type="paragraph" w:styleId="BalloonText">
    <w:name w:val="Balloon Text"/>
    <w:basedOn w:val="Normal"/>
    <w:link w:val="BalloonTextChar"/>
    <w:uiPriority w:val="99"/>
    <w:semiHidden/>
    <w:unhideWhenUsed/>
    <w:rsid w:val="00A04E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4E99"/>
    <w:rPr>
      <w:rFonts w:ascii="Segoe UI" w:eastAsia="Arial" w:hAnsi="Segoe UI" w:cs="Segoe UI"/>
      <w:sz w:val="18"/>
      <w:szCs w:val="18"/>
    </w:rPr>
  </w:style>
  <w:style w:type="character" w:styleId="Hyperlink">
    <w:name w:val="Hyperlink"/>
    <w:basedOn w:val="DefaultParagraphFont"/>
    <w:uiPriority w:val="99"/>
    <w:unhideWhenUsed/>
    <w:rsid w:val="006F561C"/>
    <w:rPr>
      <w:color w:val="0000FF" w:themeColor="hyperlink"/>
      <w:u w:val="single"/>
    </w:rPr>
  </w:style>
  <w:style w:type="character" w:styleId="UnresolvedMention">
    <w:name w:val="Unresolved Mention"/>
    <w:basedOn w:val="DefaultParagraphFont"/>
    <w:uiPriority w:val="99"/>
    <w:unhideWhenUsed/>
    <w:rsid w:val="006F561C"/>
    <w:rPr>
      <w:color w:val="605E5C"/>
      <w:shd w:val="clear" w:color="auto" w:fill="E1DFDD"/>
    </w:rPr>
  </w:style>
  <w:style w:type="paragraph" w:styleId="Header">
    <w:name w:val="header"/>
    <w:basedOn w:val="Normal"/>
    <w:link w:val="HeaderChar"/>
    <w:uiPriority w:val="99"/>
    <w:unhideWhenUsed/>
    <w:rsid w:val="00540B25"/>
    <w:pPr>
      <w:tabs>
        <w:tab w:val="center" w:pos="4513"/>
        <w:tab w:val="right" w:pos="9026"/>
      </w:tabs>
    </w:pPr>
  </w:style>
  <w:style w:type="character" w:customStyle="1" w:styleId="HeaderChar">
    <w:name w:val="Header Char"/>
    <w:basedOn w:val="DefaultParagraphFont"/>
    <w:link w:val="Header"/>
    <w:uiPriority w:val="99"/>
    <w:rsid w:val="00540B25"/>
    <w:rPr>
      <w:rFonts w:ascii="Arial" w:eastAsia="Arial" w:hAnsi="Arial" w:cs="Arial"/>
    </w:rPr>
  </w:style>
  <w:style w:type="paragraph" w:styleId="Footer">
    <w:name w:val="footer"/>
    <w:basedOn w:val="Normal"/>
    <w:link w:val="FooterChar"/>
    <w:uiPriority w:val="99"/>
    <w:unhideWhenUsed/>
    <w:rsid w:val="00540B25"/>
    <w:pPr>
      <w:tabs>
        <w:tab w:val="center" w:pos="4513"/>
        <w:tab w:val="right" w:pos="9026"/>
      </w:tabs>
    </w:pPr>
  </w:style>
  <w:style w:type="character" w:customStyle="1" w:styleId="FooterChar">
    <w:name w:val="Footer Char"/>
    <w:basedOn w:val="DefaultParagraphFont"/>
    <w:link w:val="Footer"/>
    <w:uiPriority w:val="99"/>
    <w:rsid w:val="00540B25"/>
    <w:rPr>
      <w:rFonts w:ascii="Arial" w:eastAsia="Arial" w:hAnsi="Arial" w:cs="Arial"/>
    </w:rPr>
  </w:style>
  <w:style w:type="table" w:customStyle="1" w:styleId="PlainTable11">
    <w:name w:val="Plain Table 11"/>
    <w:basedOn w:val="TableNormal"/>
    <w:uiPriority w:val="99"/>
    <w:rsid w:val="00A254A2"/>
    <w:pPr>
      <w:widowControl/>
      <w:autoSpaceDE/>
      <w:autoSpaceDN/>
    </w:pPr>
    <w:rPr>
      <w:rFonts w:eastAsia="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Grid">
    <w:name w:val="Table Grid"/>
    <w:basedOn w:val="TableNormal"/>
    <w:uiPriority w:val="39"/>
    <w:rsid w:val="00883D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E37A6"/>
    <w:pPr>
      <w:widowControl/>
      <w:autoSpaceDE/>
      <w:autoSpaceDN/>
    </w:pPr>
    <w:rPr>
      <w:rFonts w:ascii="Arial" w:eastAsia="Arial" w:hAnsi="Arial" w:cs="Arial"/>
    </w:rPr>
  </w:style>
  <w:style w:type="character" w:customStyle="1" w:styleId="Heading3Char">
    <w:name w:val="Heading 3 Char"/>
    <w:basedOn w:val="DefaultParagraphFont"/>
    <w:link w:val="Heading3"/>
    <w:uiPriority w:val="9"/>
    <w:rsid w:val="003218CA"/>
    <w:rPr>
      <w:rFonts w:asciiTheme="majorHAnsi" w:eastAsiaTheme="majorEastAsia" w:hAnsiTheme="majorHAnsi" w:cstheme="majorBidi"/>
      <w:color w:val="243F60" w:themeColor="accent1" w:themeShade="7F"/>
      <w:sz w:val="24"/>
      <w:szCs w:val="24"/>
    </w:rPr>
  </w:style>
  <w:style w:type="paragraph" w:styleId="Caption">
    <w:name w:val="caption"/>
    <w:aliases w:val="Fig cap"/>
    <w:basedOn w:val="Normal"/>
    <w:next w:val="Normal"/>
    <w:link w:val="CaptionChar"/>
    <w:uiPriority w:val="35"/>
    <w:qFormat/>
    <w:rsid w:val="00440A4E"/>
    <w:pPr>
      <w:keepNext/>
      <w:widowControl/>
      <w:autoSpaceDE/>
      <w:autoSpaceDN/>
      <w:spacing w:after="120" w:line="276" w:lineRule="auto"/>
      <w:jc w:val="center"/>
    </w:pPr>
    <w:rPr>
      <w:rFonts w:eastAsia="SimSun" w:cstheme="minorBidi"/>
      <w:b/>
      <w:iCs/>
      <w:color w:val="76923C" w:themeColor="accent3" w:themeShade="BF"/>
      <w:sz w:val="20"/>
      <w:szCs w:val="18"/>
    </w:rPr>
  </w:style>
  <w:style w:type="character" w:customStyle="1" w:styleId="CaptionChar">
    <w:name w:val="Caption Char"/>
    <w:aliases w:val="Fig cap Char"/>
    <w:link w:val="Caption"/>
    <w:uiPriority w:val="35"/>
    <w:rsid w:val="00440A4E"/>
    <w:rPr>
      <w:rFonts w:ascii="Arial" w:eastAsia="SimSun" w:hAnsi="Arial"/>
      <w:b/>
      <w:iCs/>
      <w:color w:val="76923C" w:themeColor="accent3" w:themeShade="BF"/>
      <w:sz w:val="20"/>
      <w:szCs w:val="18"/>
    </w:rPr>
  </w:style>
  <w:style w:type="character" w:customStyle="1" w:styleId="ListParagraphChar">
    <w:name w:val="List Paragraph Char"/>
    <w:aliases w:val="Resume Title Char,List Paragraph_Table bullets Char"/>
    <w:basedOn w:val="DefaultParagraphFont"/>
    <w:link w:val="ListParagraph"/>
    <w:uiPriority w:val="34"/>
    <w:locked/>
    <w:rsid w:val="00F4613E"/>
    <w:rPr>
      <w:rFonts w:ascii="Arial" w:eastAsia="Arial" w:hAnsi="Arial" w:cs="Arial"/>
    </w:rPr>
  </w:style>
  <w:style w:type="table" w:styleId="GridTable4-Accent3">
    <w:name w:val="Grid Table 4 Accent 3"/>
    <w:basedOn w:val="TableNormal"/>
    <w:uiPriority w:val="49"/>
    <w:rsid w:val="00802503"/>
    <w:pPr>
      <w:widowControl/>
      <w:autoSpaceDE/>
      <w:autoSpaceDN/>
    </w:pPr>
    <w:rPr>
      <w:rFonts w:eastAsia="SimSu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Mention">
    <w:name w:val="Mention"/>
    <w:basedOn w:val="DefaultParagraphFont"/>
    <w:uiPriority w:val="99"/>
    <w:unhideWhenUsed/>
    <w:rsid w:val="00EE2E2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317735">
      <w:bodyDiv w:val="1"/>
      <w:marLeft w:val="0"/>
      <w:marRight w:val="0"/>
      <w:marTop w:val="0"/>
      <w:marBottom w:val="0"/>
      <w:divBdr>
        <w:top w:val="none" w:sz="0" w:space="0" w:color="auto"/>
        <w:left w:val="none" w:sz="0" w:space="0" w:color="auto"/>
        <w:bottom w:val="none" w:sz="0" w:space="0" w:color="auto"/>
        <w:right w:val="none" w:sz="0" w:space="0" w:color="auto"/>
      </w:divBdr>
    </w:div>
    <w:div w:id="1486974321">
      <w:bodyDiv w:val="1"/>
      <w:marLeft w:val="0"/>
      <w:marRight w:val="0"/>
      <w:marTop w:val="0"/>
      <w:marBottom w:val="0"/>
      <w:divBdr>
        <w:top w:val="none" w:sz="0" w:space="0" w:color="auto"/>
        <w:left w:val="none" w:sz="0" w:space="0" w:color="auto"/>
        <w:bottom w:val="none" w:sz="0" w:space="0" w:color="auto"/>
        <w:right w:val="none" w:sz="0" w:space="0" w:color="auto"/>
      </w:divBdr>
    </w:div>
    <w:div w:id="1600025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antoine@socialimpact.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cseybolt@socialimpact.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jmandel@socialimpact.com" TargetMode="External"/><Relationship Id="rId23"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dasgupta@socialimpac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ED4096EB7A7144A00B20612E4FB6A0" ma:contentTypeVersion="222" ma:contentTypeDescription="Create a new document." ma:contentTypeScope="" ma:versionID="4aec0f3baaadb0c6b8585620ea40b957">
  <xsd:schema xmlns:xsd="http://www.w3.org/2001/XMLSchema" xmlns:xs="http://www.w3.org/2001/XMLSchema" xmlns:p="http://schemas.microsoft.com/office/2006/metadata/properties" xmlns:ns2="f9347bd1-0b38-455a-9452-b4e67971548e" xmlns:ns3="58e8835a-b304-43b0-8e7d-11980fd7dd95" targetNamespace="http://schemas.microsoft.com/office/2006/metadata/properties" ma:root="true" ma:fieldsID="85cfeb3eeadd5926f427cec9cd0ea794" ns2:_="" ns3:_="">
    <xsd:import namespace="f9347bd1-0b38-455a-9452-b4e67971548e"/>
    <xsd:import namespace="58e8835a-b304-43b0-8e7d-11980fd7dd9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2:SharedWithUsers" minOccurs="0"/>
                <xsd:element ref="ns2:SharedWithDetails" minOccurs="0"/>
                <xsd:element ref="ns3:MediaServiceEventHashCode" minOccurs="0"/>
                <xsd:element ref="ns3:MediaServiceGenerationTim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47bd1-0b38-455a-9452-b4e67971548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835a-b304-43b0-8e7d-11980fd7dd9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f9347bd1-0b38-455a-9452-b4e67971548e">XTWU6KEWX26W-857178599-22856</_dlc_DocId>
    <_dlc_DocIdUrl xmlns="f9347bd1-0b38-455a-9452-b4e67971548e">
      <Url>https://socialimpact.sharepoint.com/sites/ops/l038/_layouts/15/DocIdRedir.aspx?ID=XTWU6KEWX26W-857178599-22856</Url>
      <Description>XTWU6KEWX26W-857178599-22856</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3DC98-2676-44A0-9189-D1EFE3919466}">
  <ds:schemaRefs>
    <ds:schemaRef ds:uri="http://schemas.microsoft.com/sharepoint/v3/contenttype/forms"/>
  </ds:schemaRefs>
</ds:datastoreItem>
</file>

<file path=customXml/itemProps2.xml><?xml version="1.0" encoding="utf-8"?>
<ds:datastoreItem xmlns:ds="http://schemas.openxmlformats.org/officeDocument/2006/customXml" ds:itemID="{37CCAD05-3143-4A1C-9E6A-7AD64103F5A1}"/>
</file>

<file path=customXml/itemProps3.xml><?xml version="1.0" encoding="utf-8"?>
<ds:datastoreItem xmlns:ds="http://schemas.openxmlformats.org/officeDocument/2006/customXml" ds:itemID="{DAED0F11-020A-44E5-83CA-C1E2FDDCEC24}">
  <ds:schemaRefs>
    <ds:schemaRef ds:uri="http://schemas.microsoft.com/sharepoint/events"/>
  </ds:schemaRefs>
</ds:datastoreItem>
</file>

<file path=customXml/itemProps4.xml><?xml version="1.0" encoding="utf-8"?>
<ds:datastoreItem xmlns:ds="http://schemas.openxmlformats.org/officeDocument/2006/customXml" ds:itemID="{496A0F32-2EDC-425B-9451-E1317089D5C6}">
  <ds:schemaRefs>
    <ds:schemaRef ds:uri="http://schemas.microsoft.com/office/2006/metadata/properties"/>
    <ds:schemaRef ds:uri="http://schemas.microsoft.com/office/infopath/2007/PartnerControls"/>
    <ds:schemaRef ds:uri="f9347bd1-0b38-455a-9452-b4e67971548e"/>
  </ds:schemaRefs>
</ds:datastoreItem>
</file>

<file path=customXml/itemProps5.xml><?xml version="1.0" encoding="utf-8"?>
<ds:datastoreItem xmlns:ds="http://schemas.openxmlformats.org/officeDocument/2006/customXml" ds:itemID="{6903FA2F-F30A-4EB9-AE46-E95FAFCA1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5944</Words>
  <Characters>33881</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39746</CharactersWithSpaces>
  <SharedDoc>false</SharedDoc>
  <HLinks>
    <vt:vector size="48" baseType="variant">
      <vt:variant>
        <vt:i4>2818077</vt:i4>
      </vt:variant>
      <vt:variant>
        <vt:i4>9</vt:i4>
      </vt:variant>
      <vt:variant>
        <vt:i4>0</vt:i4>
      </vt:variant>
      <vt:variant>
        <vt:i4>5</vt:i4>
      </vt:variant>
      <vt:variant>
        <vt:lpwstr>mailto:jmandel@socialimpact.com</vt:lpwstr>
      </vt:variant>
      <vt:variant>
        <vt:lpwstr/>
      </vt:variant>
      <vt:variant>
        <vt:i4>6094957</vt:i4>
      </vt:variant>
      <vt:variant>
        <vt:i4>6</vt:i4>
      </vt:variant>
      <vt:variant>
        <vt:i4>0</vt:i4>
      </vt:variant>
      <vt:variant>
        <vt:i4>5</vt:i4>
      </vt:variant>
      <vt:variant>
        <vt:lpwstr>mailto:bdasgupta@socialimpact.com</vt:lpwstr>
      </vt:variant>
      <vt:variant>
        <vt:lpwstr/>
      </vt:variant>
      <vt:variant>
        <vt:i4>2490393</vt:i4>
      </vt:variant>
      <vt:variant>
        <vt:i4>3</vt:i4>
      </vt:variant>
      <vt:variant>
        <vt:i4>0</vt:i4>
      </vt:variant>
      <vt:variant>
        <vt:i4>5</vt:i4>
      </vt:variant>
      <vt:variant>
        <vt:lpwstr>mailto:wantoine@socialimpact.com</vt:lpwstr>
      </vt:variant>
      <vt:variant>
        <vt:lpwstr/>
      </vt:variant>
      <vt:variant>
        <vt:i4>3538961</vt:i4>
      </vt:variant>
      <vt:variant>
        <vt:i4>0</vt:i4>
      </vt:variant>
      <vt:variant>
        <vt:i4>0</vt:i4>
      </vt:variant>
      <vt:variant>
        <vt:i4>5</vt:i4>
      </vt:variant>
      <vt:variant>
        <vt:lpwstr>mailto:cseybolt@socialimpact.com</vt:lpwstr>
      </vt:variant>
      <vt:variant>
        <vt:lpwstr/>
      </vt:variant>
      <vt:variant>
        <vt:i4>3538961</vt:i4>
      </vt:variant>
      <vt:variant>
        <vt:i4>9</vt:i4>
      </vt:variant>
      <vt:variant>
        <vt:i4>0</vt:i4>
      </vt:variant>
      <vt:variant>
        <vt:i4>5</vt:i4>
      </vt:variant>
      <vt:variant>
        <vt:lpwstr>mailto:cseybolt@socialimpact.com</vt:lpwstr>
      </vt:variant>
      <vt:variant>
        <vt:lpwstr/>
      </vt:variant>
      <vt:variant>
        <vt:i4>3997727</vt:i4>
      </vt:variant>
      <vt:variant>
        <vt:i4>6</vt:i4>
      </vt:variant>
      <vt:variant>
        <vt:i4>0</vt:i4>
      </vt:variant>
      <vt:variant>
        <vt:i4>5</vt:i4>
      </vt:variant>
      <vt:variant>
        <vt:lpwstr>mailto:acarmona@socialimpact.com</vt:lpwstr>
      </vt:variant>
      <vt:variant>
        <vt:lpwstr/>
      </vt:variant>
      <vt:variant>
        <vt:i4>6094957</vt:i4>
      </vt:variant>
      <vt:variant>
        <vt:i4>3</vt:i4>
      </vt:variant>
      <vt:variant>
        <vt:i4>0</vt:i4>
      </vt:variant>
      <vt:variant>
        <vt:i4>5</vt:i4>
      </vt:variant>
      <vt:variant>
        <vt:lpwstr>mailto:bdasgupta@socialimpact.com</vt:lpwstr>
      </vt:variant>
      <vt:variant>
        <vt:lpwstr/>
      </vt:variant>
      <vt:variant>
        <vt:i4>3997727</vt:i4>
      </vt:variant>
      <vt:variant>
        <vt:i4>0</vt:i4>
      </vt:variant>
      <vt:variant>
        <vt:i4>0</vt:i4>
      </vt:variant>
      <vt:variant>
        <vt:i4>5</vt:i4>
      </vt:variant>
      <vt:variant>
        <vt:lpwstr>mailto:acarmona@socialimpact.com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Danae Roumis</dc:creator>
  <cp:keywords/>
  <cp:lastModifiedBy>Christina Seybolt</cp:lastModifiedBy>
  <cp:revision>5</cp:revision>
  <dcterms:created xsi:type="dcterms:W3CDTF">2020-02-06T18:18:00Z</dcterms:created>
  <dcterms:modified xsi:type="dcterms:W3CDTF">2020-02-06T18:20:00Z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2017-08-31T00:00:00Z</vt:filetime>
  </property>
  <property fmtid="{D5CDD505-2E9C-101B-9397-08002B2CF9AE}" pid="3" name="Creator">
    <vt:lpwstr>Microsoft® Word 2016</vt:lpwstr>
  </property>
  <property fmtid="{D5CDD505-2E9C-101B-9397-08002B2CF9AE}" pid="4" name="LastSaved">
    <vt:filetime>2019-01-09T00:00:00Z</vt:filetime>
  </property>
  <property fmtid="{D5CDD505-2E9C-101B-9397-08002B2CF9AE}" pid="5" name="ContentTypeId">
    <vt:lpwstr>0x010100A8ED4096EB7A7144A00B20612E4FB6A0</vt:lpwstr>
  </property>
  <property fmtid="{D5CDD505-2E9C-101B-9397-08002B2CF9AE}" pid="6" name="_dlc_DocIdItemGuid">
    <vt:lpwstr>492f2f4f-3317-4bdc-8e3e-3b22c51d4256</vt:lpwstr>
  </property>
  <property fmtid="{D5CDD505-2E9C-101B-9397-08002B2CF9AE}" pid="7" name="AuthorIds_UIVersion_2560">
    <vt:lpwstr>5344,2326</vt:lpwstr>
  </property>
</Properties>
</file>